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0975970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Pr="00CE0424">
        <w:tab/>
      </w:r>
      <w:r w:rsidR="00F77B85">
        <w:t>R1-</w:t>
      </w:r>
      <w:r w:rsidR="00F77B85" w:rsidRPr="00F77B85">
        <w:t>1809304</w:t>
      </w:r>
    </w:p>
    <w:p w14:paraId="51C3D3E7" w14:textId="4363E2C7" w:rsidR="00E90E49" w:rsidRPr="00CE0424" w:rsidRDefault="00FE7FD8" w:rsidP="00311702">
      <w:pPr>
        <w:pStyle w:val="3GPPHeader"/>
      </w:pPr>
      <w:proofErr w:type="spellStart"/>
      <w:r>
        <w:t>Göteborg</w:t>
      </w:r>
      <w:proofErr w:type="spellEnd"/>
      <w:r w:rsidR="0027144F" w:rsidRPr="00CE0BF7">
        <w:t xml:space="preserve">, </w:t>
      </w:r>
      <w:r>
        <w:t>Sweden</w:t>
      </w:r>
      <w:r w:rsidR="0027144F" w:rsidRPr="00CE0BF7">
        <w:t xml:space="preserve">, </w:t>
      </w:r>
      <w:r>
        <w:t>August</w:t>
      </w:r>
      <w:r w:rsidR="00CE0BF7" w:rsidRPr="00CE0BF7">
        <w:t xml:space="preserve"> 2</w:t>
      </w:r>
      <w:r>
        <w:t>0</w:t>
      </w:r>
      <w:r>
        <w:rPr>
          <w:vertAlign w:val="superscript"/>
        </w:rPr>
        <w:t>th</w:t>
      </w:r>
      <w:r w:rsidR="00CE0BF7" w:rsidRPr="00CE0BF7">
        <w:t xml:space="preserve"> – 2</w:t>
      </w:r>
      <w:r>
        <w:t>4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31133C8" w:rsidR="00E90E49" w:rsidRPr="00371395" w:rsidRDefault="00E90E49" w:rsidP="00311702">
      <w:pPr>
        <w:pStyle w:val="3GPPHeader"/>
        <w:rPr>
          <w:sz w:val="22"/>
          <w:szCs w:val="22"/>
          <w:lang w:val="en-US"/>
        </w:rPr>
      </w:pPr>
      <w:r w:rsidRPr="00371395">
        <w:rPr>
          <w:sz w:val="22"/>
          <w:szCs w:val="22"/>
          <w:lang w:val="en-US"/>
        </w:rPr>
        <w:t>Agenda Item:</w:t>
      </w:r>
      <w:r w:rsidRPr="00371395">
        <w:rPr>
          <w:sz w:val="22"/>
          <w:szCs w:val="22"/>
          <w:lang w:val="en-US"/>
        </w:rPr>
        <w:tab/>
      </w:r>
      <w:r w:rsidR="00066D99" w:rsidRPr="00371395">
        <w:rPr>
          <w:sz w:val="22"/>
          <w:szCs w:val="22"/>
          <w:lang w:val="en-US"/>
        </w:rPr>
        <w:t>7.2.4.1.4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30327EF1" w:rsidR="00E90E49" w:rsidRPr="00445F7A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E707E">
        <w:rPr>
          <w:sz w:val="22"/>
          <w:szCs w:val="22"/>
        </w:rPr>
        <w:t xml:space="preserve">Radio </w:t>
      </w:r>
      <w:r w:rsidR="00CA4FE4">
        <w:rPr>
          <w:sz w:val="22"/>
          <w:szCs w:val="22"/>
        </w:rPr>
        <w:t>Resource Management</w:t>
      </w:r>
      <w:r w:rsidR="0023105B">
        <w:rPr>
          <w:sz w:val="22"/>
          <w:szCs w:val="22"/>
        </w:rPr>
        <w:t xml:space="preserve"> </w:t>
      </w:r>
      <w:r w:rsidR="000739D7">
        <w:rPr>
          <w:sz w:val="22"/>
          <w:szCs w:val="22"/>
        </w:rPr>
        <w:t xml:space="preserve">for NR </w:t>
      </w:r>
      <w:proofErr w:type="spellStart"/>
      <w:r w:rsidR="00FD2D1A">
        <w:rPr>
          <w:sz w:val="22"/>
          <w:szCs w:val="22"/>
        </w:rPr>
        <w:t>S</w:t>
      </w:r>
      <w:r w:rsidR="000739D7">
        <w:rPr>
          <w:sz w:val="22"/>
          <w:szCs w:val="22"/>
        </w:rPr>
        <w:t>idelink</w:t>
      </w:r>
      <w:proofErr w:type="spellEnd"/>
      <w:r w:rsidR="00CA4FE4">
        <w:rPr>
          <w:sz w:val="22"/>
          <w:szCs w:val="22"/>
        </w:rPr>
        <w:t xml:space="preserve"> </w:t>
      </w:r>
      <w:r w:rsidR="00BC0013">
        <w:rPr>
          <w:sz w:val="22"/>
          <w:szCs w:val="22"/>
        </w:rPr>
        <w:t>Communication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45F7A">
        <w:rPr>
          <w:sz w:val="22"/>
          <w:szCs w:val="22"/>
        </w:rPr>
        <w:t>Document for:</w:t>
      </w:r>
      <w:r w:rsidRPr="00445F7A">
        <w:rPr>
          <w:sz w:val="22"/>
          <w:szCs w:val="22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73F9BC4" w14:textId="49C07990" w:rsidR="006C2978" w:rsidRDefault="003F24B3" w:rsidP="0099539F">
      <w:pPr>
        <w:pStyle w:val="BodyText"/>
      </w:pPr>
      <w:r>
        <w:t xml:space="preserve">The </w:t>
      </w:r>
      <w:r w:rsidR="004C0135">
        <w:t xml:space="preserve">scope of the </w:t>
      </w:r>
      <w:r>
        <w:t xml:space="preserve">SI on NR V2X [1] </w:t>
      </w:r>
      <w:r w:rsidR="004C0135">
        <w:t xml:space="preserve">includes </w:t>
      </w:r>
      <w:r w:rsidR="003626F2">
        <w:t xml:space="preserve">the </w:t>
      </w:r>
      <w:r w:rsidR="004C0135">
        <w:t xml:space="preserve">aspects </w:t>
      </w:r>
      <w:r w:rsidR="00266CAD">
        <w:t xml:space="preserve">related to </w:t>
      </w:r>
      <w:r w:rsidR="004C0135">
        <w:t>radio resource management</w:t>
      </w:r>
      <w:r w:rsidR="003626F2">
        <w:t xml:space="preserve"> (RRM)</w:t>
      </w:r>
      <w:r w:rsidR="004C0135">
        <w:t xml:space="preserve"> for unicast, groupcast and multicast communications over </w:t>
      </w:r>
      <w:proofErr w:type="spellStart"/>
      <w:r w:rsidR="004C0135">
        <w:t>sidelink</w:t>
      </w:r>
      <w:proofErr w:type="spellEnd"/>
      <w:r w:rsidR="00AE37B4">
        <w:t xml:space="preserve"> (SL)</w:t>
      </w:r>
      <w:r w:rsidR="004C0135">
        <w:t xml:space="preserve">. Therefore, there is a need to discuss and agree on </w:t>
      </w:r>
      <w:r w:rsidR="00F47B0D">
        <w:t xml:space="preserve">RRM </w:t>
      </w:r>
      <w:r w:rsidR="004C0135">
        <w:t xml:space="preserve">mechanisms that facilitate high resource utilization and help to meet QoS requirements associated with </w:t>
      </w:r>
      <w:r w:rsidR="00410EFF">
        <w:t xml:space="preserve">different </w:t>
      </w:r>
      <w:r w:rsidR="004C0135">
        <w:t xml:space="preserve">advanced V2X services. </w:t>
      </w:r>
    </w:p>
    <w:p w14:paraId="020415C4" w14:textId="557F7913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F55F54">
        <w:t>Basic Considerations for</w:t>
      </w:r>
      <w:r w:rsidR="007011B5">
        <w:t xml:space="preserve"> </w:t>
      </w:r>
      <w:r w:rsidR="009458B7">
        <w:t xml:space="preserve">NR </w:t>
      </w:r>
      <w:proofErr w:type="spellStart"/>
      <w:r w:rsidR="004C0135">
        <w:t>Sidelink</w:t>
      </w:r>
      <w:proofErr w:type="spellEnd"/>
      <w:r w:rsidR="004C0135">
        <w:t xml:space="preserve"> </w:t>
      </w:r>
      <w:r w:rsidR="007011B5">
        <w:t>RRM</w:t>
      </w:r>
    </w:p>
    <w:p w14:paraId="71C3A24B" w14:textId="5CBC2067" w:rsidR="00F63950" w:rsidRPr="00134AD1" w:rsidRDefault="00230D18" w:rsidP="00F63950">
      <w:pPr>
        <w:pStyle w:val="Heading2"/>
        <w:rPr>
          <w:rStyle w:val="Heading1Char"/>
        </w:rPr>
      </w:pPr>
      <w:r>
        <w:t>2.1</w:t>
      </w:r>
      <w:r>
        <w:tab/>
      </w:r>
      <w:r w:rsidR="00134AD1">
        <w:t xml:space="preserve">Spectrum bands for NR </w:t>
      </w:r>
      <w:proofErr w:type="spellStart"/>
      <w:r w:rsidR="00134AD1">
        <w:t>sidelink</w:t>
      </w:r>
      <w:proofErr w:type="spellEnd"/>
    </w:p>
    <w:p w14:paraId="6D5FDB1C" w14:textId="54A3B467" w:rsidR="00624CFC" w:rsidRDefault="008457ED" w:rsidP="00624CFC">
      <w:pPr>
        <w:pStyle w:val="BodyText"/>
      </w:pPr>
      <w:r>
        <w:t xml:space="preserve">The uplink and downlink of NR systems are designed for a wide range of spectrum bands, </w:t>
      </w:r>
      <w:r w:rsidR="007C2FA3">
        <w:t xml:space="preserve">ranging from </w:t>
      </w:r>
      <w:r>
        <w:t xml:space="preserve">sub-6 GHz </w:t>
      </w:r>
      <w:r w:rsidR="007C2FA3">
        <w:t>to</w:t>
      </w:r>
      <w:r>
        <w:t xml:space="preserve"> </w:t>
      </w:r>
      <w:proofErr w:type="spellStart"/>
      <w:r>
        <w:t>mmWave</w:t>
      </w:r>
      <w:proofErr w:type="spellEnd"/>
      <w:r>
        <w:t xml:space="preserve"> bands.</w:t>
      </w:r>
      <w:r w:rsidR="00624CFC">
        <w:t xml:space="preserve"> NR V2X study item</w:t>
      </w:r>
      <w:r w:rsidR="00484BF4">
        <w:t xml:space="preserve"> [1]</w:t>
      </w:r>
      <w:r w:rsidR="00624CFC">
        <w:t xml:space="preserve"> </w:t>
      </w:r>
      <w:r w:rsidR="004024EC">
        <w:t xml:space="preserve">also </w:t>
      </w:r>
      <w:r w:rsidR="00624CFC">
        <w:t xml:space="preserve">includes scenarios in which the NR </w:t>
      </w:r>
      <w:proofErr w:type="spellStart"/>
      <w:r w:rsidR="00624CFC">
        <w:t>sidelink</w:t>
      </w:r>
      <w:proofErr w:type="spellEnd"/>
      <w:r w:rsidR="00624CFC">
        <w:t xml:space="preserve"> </w:t>
      </w:r>
      <w:r w:rsidR="00E97EC5">
        <w:t>can operate on</w:t>
      </w:r>
      <w:r w:rsidR="00624CFC">
        <w:t xml:space="preserve"> licensed and unlicensed ITS spectrum</w:t>
      </w:r>
      <w:r w:rsidR="00E97EC5">
        <w:t xml:space="preserve"> also</w:t>
      </w:r>
      <w:r w:rsidR="00624CFC">
        <w:t xml:space="preserve"> in </w:t>
      </w:r>
      <w:r w:rsidR="00E97EC5">
        <w:t xml:space="preserve">both the </w:t>
      </w:r>
      <w:r w:rsidR="00624CFC">
        <w:t xml:space="preserve">low (i.e. sub-6 GHz) and </w:t>
      </w:r>
      <w:r w:rsidR="00E97EC5">
        <w:t xml:space="preserve">the </w:t>
      </w:r>
      <w:r w:rsidR="00624CFC">
        <w:t>higher frequency bands</w:t>
      </w:r>
      <w:r w:rsidR="00E97EC5">
        <w:t xml:space="preserve"> (i.e. above 6 GHz)</w:t>
      </w:r>
      <w:r w:rsidR="00624CFC">
        <w:t>.</w:t>
      </w:r>
    </w:p>
    <w:p w14:paraId="1EEF1B8F" w14:textId="3D3FC204" w:rsidR="003147BC" w:rsidRDefault="008457ED" w:rsidP="00151AD4">
      <w:pPr>
        <w:pStyle w:val="BodyText"/>
      </w:pPr>
      <w:r>
        <w:t xml:space="preserve">Indeed, the NR numerology and physical layer procedures are designed to support system deployments in </w:t>
      </w:r>
      <w:r w:rsidR="00600F80">
        <w:t>different</w:t>
      </w:r>
      <w:r w:rsidR="008F73FE">
        <w:t xml:space="preserve"> frequency </w:t>
      </w:r>
      <w:r w:rsidR="00600F80">
        <w:t xml:space="preserve">bands </w:t>
      </w:r>
      <w:r w:rsidR="00124549">
        <w:t>[2]</w:t>
      </w:r>
      <w:r>
        <w:t xml:space="preserve">. </w:t>
      </w:r>
      <w:r w:rsidR="00B26982">
        <w:t xml:space="preserve">From </w:t>
      </w:r>
      <w:r w:rsidR="004A6703">
        <w:t xml:space="preserve">an </w:t>
      </w:r>
      <w:r w:rsidR="0048611F">
        <w:t>RRM</w:t>
      </w:r>
      <w:r w:rsidR="00B26982">
        <w:t xml:space="preserve"> perspective, it is important to realize that </w:t>
      </w:r>
      <w:r w:rsidR="008E200D">
        <w:t xml:space="preserve">utilizing licensed spectrum resources for </w:t>
      </w:r>
      <w:proofErr w:type="spellStart"/>
      <w:r w:rsidR="008E200D">
        <w:t>sidelink</w:t>
      </w:r>
      <w:proofErr w:type="spellEnd"/>
      <w:r w:rsidR="008E200D">
        <w:t xml:space="preserve"> communications poses some new challenges compared </w:t>
      </w:r>
      <w:r w:rsidR="00C06FED">
        <w:t xml:space="preserve">to </w:t>
      </w:r>
      <w:r w:rsidR="008E200D">
        <w:t xml:space="preserve">the situation when the </w:t>
      </w:r>
      <w:proofErr w:type="spellStart"/>
      <w:r w:rsidR="008E200D">
        <w:t>sidelink</w:t>
      </w:r>
      <w:proofErr w:type="spellEnd"/>
      <w:r w:rsidR="008E200D">
        <w:t xml:space="preserve"> resources are confined to the 5.9 GHz</w:t>
      </w:r>
      <w:r w:rsidR="002709D8">
        <w:t xml:space="preserve"> ITS</w:t>
      </w:r>
      <w:r w:rsidR="008E200D">
        <w:t xml:space="preserve"> band. </w:t>
      </w:r>
      <w:proofErr w:type="gramStart"/>
      <w:r w:rsidR="001C5E75">
        <w:t xml:space="preserve">In particular, </w:t>
      </w:r>
      <w:proofErr w:type="spellStart"/>
      <w:r w:rsidR="001C5E75">
        <w:t>s</w:t>
      </w:r>
      <w:r w:rsidR="008E200D">
        <w:t>idelink</w:t>
      </w:r>
      <w:proofErr w:type="spellEnd"/>
      <w:proofErr w:type="gramEnd"/>
      <w:r w:rsidR="008E200D">
        <w:t xml:space="preserve"> transmissions utilizing cellular spectrum</w:t>
      </w:r>
      <w:r w:rsidR="001C5E75">
        <w:t xml:space="preserve"> should not degrade the quality of cellular services. Therefore, it is important that the </w:t>
      </w:r>
      <w:proofErr w:type="spellStart"/>
      <w:r w:rsidR="001C5E75">
        <w:t>sidelink</w:t>
      </w:r>
      <w:proofErr w:type="spellEnd"/>
      <w:r w:rsidR="001C5E75">
        <w:t xml:space="preserve"> resource </w:t>
      </w:r>
      <w:r w:rsidR="002121FC">
        <w:t>configuration</w:t>
      </w:r>
      <w:r w:rsidR="001C5E75">
        <w:t xml:space="preserve"> takes the management of cellular resources into account</w:t>
      </w:r>
      <w:r w:rsidR="009B0250">
        <w:t xml:space="preserve"> if operating on licensed spectrum</w:t>
      </w:r>
      <w:r w:rsidR="001C5E75">
        <w:t xml:space="preserve">. </w:t>
      </w:r>
    </w:p>
    <w:p w14:paraId="2A8F3510" w14:textId="51E958A4" w:rsidR="00356429" w:rsidRPr="00356429" w:rsidRDefault="00356429" w:rsidP="00371395">
      <w:pPr>
        <w:pStyle w:val="Observation"/>
      </w:pPr>
      <w:bookmarkStart w:id="1" w:name="_Toc521685120"/>
      <w:r>
        <w:t xml:space="preserve">When the </w:t>
      </w:r>
      <w:proofErr w:type="spellStart"/>
      <w:r>
        <w:t>sidelink</w:t>
      </w:r>
      <w:proofErr w:type="spellEnd"/>
      <w:r>
        <w:t xml:space="preserve"> utilizes licensed spectrum resources, </w:t>
      </w:r>
      <w:r w:rsidR="00CB1E8B">
        <w:t>it must not degrade the performance of cellular services.</w:t>
      </w:r>
      <w:bookmarkEnd w:id="1"/>
    </w:p>
    <w:p w14:paraId="29A1CB13" w14:textId="7FFA7380" w:rsidR="006B73EA" w:rsidRDefault="006B73EA" w:rsidP="006B73EA">
      <w:pPr>
        <w:pStyle w:val="Heading2"/>
      </w:pPr>
      <w:r>
        <w:t>2.2</w:t>
      </w:r>
      <w:r>
        <w:tab/>
      </w:r>
      <w:r w:rsidR="00EE1168">
        <w:t>RRM</w:t>
      </w:r>
      <w:r w:rsidR="001C5E75">
        <w:t xml:space="preserve"> for unicast and broadcast V2X services</w:t>
      </w:r>
    </w:p>
    <w:p w14:paraId="386E85F7" w14:textId="6BD8F07A" w:rsidR="001C5E75" w:rsidRDefault="00356429" w:rsidP="001C5E75">
      <w:pPr>
        <w:pStyle w:val="BodyText"/>
      </w:pPr>
      <w:r>
        <w:t>Unlike broadcasting, u</w:t>
      </w:r>
      <w:r w:rsidR="001C5E75">
        <w:t xml:space="preserve">nicast </w:t>
      </w:r>
      <w:proofErr w:type="spellStart"/>
      <w:r w:rsidR="001C5E75">
        <w:t>sidelink</w:t>
      </w:r>
      <w:proofErr w:type="spellEnd"/>
      <w:r w:rsidR="001C5E75">
        <w:t xml:space="preserve"> communications imply that the transmitting </w:t>
      </w:r>
      <w:r>
        <w:t xml:space="preserve">(Tx) </w:t>
      </w:r>
      <w:r w:rsidR="001C5E75">
        <w:t xml:space="preserve">UE can be aware of </w:t>
      </w:r>
      <w:r>
        <w:t xml:space="preserve">the intended receiver and the prevailing channel conditions between the Tx and receiving (Rx) UEs. Likewise, the </w:t>
      </w:r>
      <w:r w:rsidR="00344DD8">
        <w:t>Rx</w:t>
      </w:r>
      <w:r>
        <w:t xml:space="preserve"> UE can be aware of the Tx UE and may acquire channel state information at the receiver. </w:t>
      </w:r>
      <w:r w:rsidR="00A0428C">
        <w:t>RRM</w:t>
      </w:r>
      <w:r>
        <w:t xml:space="preserve"> schemes, including resource pool configuration, scheduling and power control for unicasting V2X services may take advantage of these specific aspects of unicasting communications to enhance resource utilization and to ensure that </w:t>
      </w:r>
      <w:proofErr w:type="spellStart"/>
      <w:r>
        <w:t>sidelink</w:t>
      </w:r>
      <w:proofErr w:type="spellEnd"/>
      <w:r>
        <w:t xml:space="preserve"> communication does not degrade the quality of cellular services. </w:t>
      </w:r>
    </w:p>
    <w:p w14:paraId="5D7E0C5A" w14:textId="5202F815" w:rsidR="00CB1E8B" w:rsidRPr="00CB1E8B" w:rsidRDefault="00CB1E8B" w:rsidP="00371395">
      <w:pPr>
        <w:pStyle w:val="Observation"/>
      </w:pPr>
      <w:bookmarkStart w:id="2" w:name="_Toc521685121"/>
      <w:proofErr w:type="spellStart"/>
      <w:r>
        <w:t>Sidelink</w:t>
      </w:r>
      <w:proofErr w:type="spellEnd"/>
      <w:r>
        <w:t xml:space="preserve"> </w:t>
      </w:r>
      <w:r w:rsidR="00C23317">
        <w:t>RRM</w:t>
      </w:r>
      <w:r>
        <w:t xml:space="preserve"> </w:t>
      </w:r>
      <w:r w:rsidR="001D5D1F">
        <w:t xml:space="preserve">techniques should </w:t>
      </w:r>
      <w:r w:rsidR="00DA72EA">
        <w:t>consider</w:t>
      </w:r>
      <w:r w:rsidR="001D5D1F">
        <w:t xml:space="preserve"> the specific characteristics of unicast and broadcast communications.</w:t>
      </w:r>
      <w:bookmarkEnd w:id="2"/>
    </w:p>
    <w:p w14:paraId="01CC55A4" w14:textId="568C3AD0" w:rsidR="00387323" w:rsidRDefault="00F81653" w:rsidP="001C5E75">
      <w:pPr>
        <w:pStyle w:val="BodyText"/>
      </w:pPr>
      <w:r>
        <w:t xml:space="preserve">Furthermore, </w:t>
      </w:r>
      <w:r w:rsidR="00856771">
        <w:t xml:space="preserve">different advanced </w:t>
      </w:r>
      <w:r w:rsidR="0052246F">
        <w:t xml:space="preserve">V2X services requiring unicast, multicast and/or broadcast </w:t>
      </w:r>
      <w:proofErr w:type="spellStart"/>
      <w:r w:rsidR="0052246F">
        <w:t>sidelink</w:t>
      </w:r>
      <w:proofErr w:type="spellEnd"/>
      <w:r w:rsidR="0052246F">
        <w:t xml:space="preserve"> communication</w:t>
      </w:r>
      <w:r w:rsidR="00AD50BF">
        <w:t>s</w:t>
      </w:r>
      <w:r w:rsidR="0052246F">
        <w:t xml:space="preserve"> need to coexist in the sam</w:t>
      </w:r>
      <w:r w:rsidR="00E417EE">
        <w:t>e frequency band.</w:t>
      </w:r>
      <w:r w:rsidR="001659F6">
        <w:t xml:space="preserve"> Therefore, it is necessary that </w:t>
      </w:r>
      <w:proofErr w:type="spellStart"/>
      <w:r w:rsidR="001659F6">
        <w:t>sidelink</w:t>
      </w:r>
      <w:proofErr w:type="spellEnd"/>
      <w:r w:rsidR="001659F6">
        <w:t xml:space="preserve"> RRM </w:t>
      </w:r>
      <w:r w:rsidR="00D53FA9">
        <w:t>considers</w:t>
      </w:r>
      <w:r w:rsidR="00195AEB">
        <w:t xml:space="preserve"> different communication types </w:t>
      </w:r>
      <w:r w:rsidR="00387323">
        <w:t>while</w:t>
      </w:r>
      <w:r w:rsidR="00195AEB">
        <w:t xml:space="preserve"> striv</w:t>
      </w:r>
      <w:r w:rsidR="00387323">
        <w:t>ing</w:t>
      </w:r>
      <w:r w:rsidR="00195AEB">
        <w:t xml:space="preserve"> for </w:t>
      </w:r>
      <w:r w:rsidR="00D6504C">
        <w:t>high</w:t>
      </w:r>
      <w:r w:rsidR="00195AEB">
        <w:t xml:space="preserve"> resource utilization.</w:t>
      </w:r>
    </w:p>
    <w:p w14:paraId="760E7EAA" w14:textId="5CB90E8F" w:rsidR="001C5E75" w:rsidRPr="001C5E75" w:rsidRDefault="00731521" w:rsidP="00371395">
      <w:pPr>
        <w:pStyle w:val="Observation"/>
      </w:pPr>
      <w:bookmarkStart w:id="3" w:name="_Toc521685122"/>
      <w:proofErr w:type="spellStart"/>
      <w:r>
        <w:lastRenderedPageBreak/>
        <w:t>Sidelink</w:t>
      </w:r>
      <w:proofErr w:type="spellEnd"/>
      <w:r>
        <w:t xml:space="preserve"> RRM</w:t>
      </w:r>
      <w:r w:rsidR="00C23317">
        <w:t xml:space="preserve"> techniques</w:t>
      </w:r>
      <w:r>
        <w:t xml:space="preserve"> should </w:t>
      </w:r>
      <w:r w:rsidR="00DA72EA">
        <w:t>consider</w:t>
      </w:r>
      <w:r>
        <w:t xml:space="preserve"> </w:t>
      </w:r>
      <w:r w:rsidR="00C23317">
        <w:t xml:space="preserve">the </w:t>
      </w:r>
      <w:r>
        <w:t>coexistence of unicast, multicast and/or broadcast communication</w:t>
      </w:r>
      <w:r w:rsidR="00F20369">
        <w:t>.</w:t>
      </w:r>
      <w:bookmarkEnd w:id="3"/>
    </w:p>
    <w:p w14:paraId="72116F35" w14:textId="5F535F1F" w:rsidR="00892319" w:rsidRDefault="00892319" w:rsidP="00892319">
      <w:pPr>
        <w:pStyle w:val="Heading1"/>
      </w:pPr>
      <w:r>
        <w:t>3</w:t>
      </w:r>
      <w:r>
        <w:tab/>
      </w:r>
      <w:r w:rsidR="000F51B3">
        <w:t>RRM</w:t>
      </w:r>
      <w:r w:rsidR="001D5D1F">
        <w:t xml:space="preserve"> Scenarios for </w:t>
      </w:r>
      <w:r w:rsidR="00CC62FD">
        <w:t xml:space="preserve">NR </w:t>
      </w:r>
      <w:proofErr w:type="spellStart"/>
      <w:r w:rsidR="003147BC">
        <w:t>Sidelink</w:t>
      </w:r>
      <w:proofErr w:type="spellEnd"/>
    </w:p>
    <w:p w14:paraId="426C6CFA" w14:textId="016924BF" w:rsidR="00842A84" w:rsidRDefault="003B26E0" w:rsidP="004A4539">
      <w:pPr>
        <w:pStyle w:val="Text"/>
        <w:spacing w:before="100" w:beforeAutospacing="1"/>
        <w:jc w:val="both"/>
        <w:rPr>
          <w:lang w:eastAsia="zh-CN"/>
        </w:rPr>
      </w:pPr>
      <w:r>
        <w:t xml:space="preserve">Radio resource pool configuration for Rel-14/15 LTE-based V2X services supports Mode 3 and Mode 4 </w:t>
      </w:r>
      <w:proofErr w:type="spellStart"/>
      <w:r>
        <w:t>sidelink</w:t>
      </w:r>
      <w:proofErr w:type="spellEnd"/>
      <w:r>
        <w:t xml:space="preserve"> operations, which serve as a natural starting point for resource pool configuration for </w:t>
      </w:r>
      <w:proofErr w:type="spellStart"/>
      <w:r>
        <w:t>sidelink</w:t>
      </w:r>
      <w:proofErr w:type="spellEnd"/>
      <w:r>
        <w:t xml:space="preserve"> operation</w:t>
      </w:r>
      <w:r w:rsidR="00B07411">
        <w:t>s</w:t>
      </w:r>
      <w:r>
        <w:t xml:space="preserve"> in NR.</w:t>
      </w:r>
      <w:r w:rsidR="002D7889" w:rsidRPr="002D7889">
        <w:rPr>
          <w:lang w:eastAsia="zh-CN"/>
        </w:rPr>
        <w:t xml:space="preserve"> </w:t>
      </w:r>
      <w:r w:rsidR="00BC0CDC">
        <w:rPr>
          <w:lang w:eastAsia="zh-CN"/>
        </w:rPr>
        <w:t>In mode-3,</w:t>
      </w:r>
      <w:r w:rsidR="002D7889">
        <w:rPr>
          <w:lang w:eastAsia="zh-CN"/>
        </w:rPr>
        <w:t xml:space="preserve"> the transmitting </w:t>
      </w:r>
      <w:proofErr w:type="spellStart"/>
      <w:r w:rsidR="002D7889">
        <w:rPr>
          <w:lang w:eastAsia="zh-CN"/>
        </w:rPr>
        <w:t>sidelink</w:t>
      </w:r>
      <w:proofErr w:type="spellEnd"/>
      <w:r w:rsidR="002D7889">
        <w:rPr>
          <w:lang w:eastAsia="zh-CN"/>
        </w:rPr>
        <w:t xml:space="preserve"> radio resources are dynamically scheduled/allocated by the </w:t>
      </w:r>
      <w:r w:rsidR="00BC0CDC">
        <w:rPr>
          <w:lang w:eastAsia="zh-CN"/>
        </w:rPr>
        <w:t xml:space="preserve">network (i.e. </w:t>
      </w:r>
      <w:proofErr w:type="spellStart"/>
      <w:r w:rsidR="00BC0CDC">
        <w:rPr>
          <w:lang w:eastAsia="zh-CN"/>
        </w:rPr>
        <w:t>eNB</w:t>
      </w:r>
      <w:proofErr w:type="spellEnd"/>
      <w:r w:rsidR="00BC0CDC">
        <w:rPr>
          <w:lang w:eastAsia="zh-CN"/>
        </w:rPr>
        <w:t>)</w:t>
      </w:r>
      <w:r w:rsidR="004A4539">
        <w:rPr>
          <w:lang w:eastAsia="zh-CN"/>
        </w:rPr>
        <w:t xml:space="preserve">. Whereas in mode-4, </w:t>
      </w:r>
      <w:r w:rsidR="002D7889">
        <w:rPr>
          <w:lang w:eastAsia="zh-CN"/>
        </w:rPr>
        <w:t>it is intended a resource allocation</w:t>
      </w:r>
      <w:r w:rsidR="009033FC">
        <w:rPr>
          <w:lang w:eastAsia="zh-CN"/>
        </w:rPr>
        <w:t xml:space="preserve"> (RA)</w:t>
      </w:r>
      <w:r w:rsidR="002D7889">
        <w:rPr>
          <w:lang w:eastAsia="zh-CN"/>
        </w:rPr>
        <w:t xml:space="preserve"> scheme in which</w:t>
      </w:r>
      <w:r w:rsidR="00D903F9">
        <w:rPr>
          <w:lang w:eastAsia="zh-CN"/>
        </w:rPr>
        <w:t xml:space="preserve"> a set of resources are (pre-)configured </w:t>
      </w:r>
      <w:r w:rsidR="002D7889">
        <w:rPr>
          <w:lang w:eastAsia="zh-CN"/>
        </w:rPr>
        <w:t xml:space="preserve">to be used on a certain carrier. Such resources are then contended by UEs interested in </w:t>
      </w:r>
      <w:proofErr w:type="spellStart"/>
      <w:r w:rsidR="002D7889">
        <w:rPr>
          <w:lang w:eastAsia="zh-CN"/>
        </w:rPr>
        <w:t>sidelink</w:t>
      </w:r>
      <w:proofErr w:type="spellEnd"/>
      <w:r w:rsidR="002D7889">
        <w:rPr>
          <w:lang w:eastAsia="zh-CN"/>
        </w:rPr>
        <w:t xml:space="preserve"> operations, according to certain rules. </w:t>
      </w:r>
      <w:r w:rsidR="00CB2C6B">
        <w:rPr>
          <w:lang w:eastAsia="zh-CN"/>
        </w:rPr>
        <w:t>Furthermore, in case of no network coverage</w:t>
      </w:r>
      <w:r w:rsidR="00F873D7">
        <w:rPr>
          <w:lang w:eastAsia="zh-CN"/>
        </w:rPr>
        <w:t xml:space="preserve"> for NR</w:t>
      </w:r>
      <w:r w:rsidR="00CB2C6B">
        <w:rPr>
          <w:lang w:eastAsia="zh-CN"/>
        </w:rPr>
        <w:t xml:space="preserve">, it is quite natural to use </w:t>
      </w:r>
      <w:r w:rsidR="003C783C">
        <w:rPr>
          <w:lang w:eastAsia="zh-CN"/>
        </w:rPr>
        <w:t xml:space="preserve">distributed </w:t>
      </w:r>
      <w:r w:rsidR="009033FC">
        <w:rPr>
          <w:lang w:eastAsia="zh-CN"/>
        </w:rPr>
        <w:t>RA</w:t>
      </w:r>
      <w:r w:rsidR="003C783C">
        <w:rPr>
          <w:lang w:eastAsia="zh-CN"/>
        </w:rPr>
        <w:t xml:space="preserve"> mechanisms (i.e. </w:t>
      </w:r>
      <w:proofErr w:type="gramStart"/>
      <w:r w:rsidR="003C783C">
        <w:rPr>
          <w:lang w:eastAsia="zh-CN"/>
        </w:rPr>
        <w:t>similar to</w:t>
      </w:r>
      <w:proofErr w:type="gramEnd"/>
      <w:r w:rsidR="003C783C">
        <w:rPr>
          <w:lang w:eastAsia="zh-CN"/>
        </w:rPr>
        <w:t xml:space="preserve"> LTE </w:t>
      </w:r>
      <w:r w:rsidR="00CB2C6B">
        <w:rPr>
          <w:lang w:eastAsia="zh-CN"/>
        </w:rPr>
        <w:t>mode-4</w:t>
      </w:r>
      <w:r w:rsidR="003C783C">
        <w:rPr>
          <w:lang w:eastAsia="zh-CN"/>
        </w:rPr>
        <w:t>)</w:t>
      </w:r>
      <w:r w:rsidR="00DC3ECE">
        <w:rPr>
          <w:lang w:eastAsia="zh-CN"/>
        </w:rPr>
        <w:t xml:space="preserve">. The details of </w:t>
      </w:r>
      <w:r w:rsidR="00301E95">
        <w:rPr>
          <w:lang w:eastAsia="zh-CN"/>
        </w:rPr>
        <w:t xml:space="preserve">NR enhancements for </w:t>
      </w:r>
      <w:r w:rsidR="009033FC">
        <w:rPr>
          <w:lang w:eastAsia="zh-CN"/>
        </w:rPr>
        <w:t>distributed RA</w:t>
      </w:r>
      <w:r w:rsidR="00301E95">
        <w:rPr>
          <w:lang w:eastAsia="zh-CN"/>
        </w:rPr>
        <w:t xml:space="preserve"> are provided in Section 4. </w:t>
      </w:r>
    </w:p>
    <w:p w14:paraId="398653F3" w14:textId="51CB2C24" w:rsidR="00842A84" w:rsidRDefault="00842A84" w:rsidP="00371395">
      <w:pPr>
        <w:pStyle w:val="Observation"/>
        <w:spacing w:before="120"/>
        <w:ind w:left="1699" w:hanging="1699"/>
        <w:rPr>
          <w:lang w:eastAsia="zh-CN"/>
        </w:rPr>
      </w:pPr>
      <w:bookmarkStart w:id="4" w:name="_Toc521685123"/>
      <w:r>
        <w:rPr>
          <w:lang w:eastAsia="zh-CN"/>
        </w:rPr>
        <w:t>In case of no network coverage for NR</w:t>
      </w:r>
      <w:r w:rsidR="00CE4971">
        <w:rPr>
          <w:lang w:eastAsia="zh-CN"/>
        </w:rPr>
        <w:t>, UE</w:t>
      </w:r>
      <w:r w:rsidR="002C779C">
        <w:rPr>
          <w:lang w:eastAsia="zh-CN"/>
        </w:rPr>
        <w:t xml:space="preserve">s follow distributed RA mechanisms </w:t>
      </w:r>
      <w:r w:rsidR="00DC2FDB">
        <w:rPr>
          <w:lang w:eastAsia="zh-CN"/>
        </w:rPr>
        <w:t>like</w:t>
      </w:r>
      <w:r w:rsidR="002C779C">
        <w:rPr>
          <w:lang w:eastAsia="zh-CN"/>
        </w:rPr>
        <w:t xml:space="preserve"> LTE mode-4.</w:t>
      </w:r>
      <w:bookmarkEnd w:id="4"/>
      <w:r w:rsidR="002C779C">
        <w:rPr>
          <w:lang w:eastAsia="zh-CN"/>
        </w:rPr>
        <w:t xml:space="preserve"> </w:t>
      </w:r>
    </w:p>
    <w:p w14:paraId="524C3D51" w14:textId="006B22AC" w:rsidR="003B26E0" w:rsidRDefault="009638E1" w:rsidP="005D0E41">
      <w:pPr>
        <w:pStyle w:val="BodyText"/>
      </w:pPr>
      <w:r>
        <w:t>In scenarios with</w:t>
      </w:r>
      <w:r w:rsidR="007D6DD5">
        <w:t xml:space="preserve"> NR</w:t>
      </w:r>
      <w:r>
        <w:t xml:space="preserve"> coverage,</w:t>
      </w:r>
      <w:r w:rsidR="007D6DD5">
        <w:t xml:space="preserve"> </w:t>
      </w:r>
      <w:r w:rsidR="00F636AD">
        <w:t xml:space="preserve">it is advantageous to have </w:t>
      </w:r>
      <w:r w:rsidR="00B3663D">
        <w:t>a network</w:t>
      </w:r>
      <w:r w:rsidR="00DC03D3">
        <w:t>-</w:t>
      </w:r>
      <w:r w:rsidR="00F636AD">
        <w:t xml:space="preserve">controlled </w:t>
      </w:r>
      <w:r w:rsidR="004A730B">
        <w:t>RA</w:t>
      </w:r>
      <w:r w:rsidR="00ED6CC3">
        <w:t>.</w:t>
      </w:r>
      <w:r w:rsidR="00D42462">
        <w:t xml:space="preserve"> While</w:t>
      </w:r>
      <w:r w:rsidR="007040A0">
        <w:t xml:space="preserve"> operati</w:t>
      </w:r>
      <w:r w:rsidR="00D42462">
        <w:t>ng</w:t>
      </w:r>
      <w:r w:rsidR="007040A0">
        <w:t xml:space="preserve"> on licensed spectrum, t</w:t>
      </w:r>
      <w:r w:rsidR="00ED6CC3">
        <w:t xml:space="preserve">he basic requirement that V2X services using </w:t>
      </w:r>
      <w:proofErr w:type="spellStart"/>
      <w:r w:rsidR="00ED6CC3">
        <w:t>sidelink</w:t>
      </w:r>
      <w:proofErr w:type="spellEnd"/>
      <w:r w:rsidR="00ED6CC3">
        <w:t xml:space="preserve"> communications must not degrade the performance (and </w:t>
      </w:r>
      <w:r w:rsidR="00693CE4">
        <w:t xml:space="preserve">the </w:t>
      </w:r>
      <w:r w:rsidR="00ED6CC3">
        <w:t xml:space="preserve">quality) of cellular services (even if </w:t>
      </w:r>
      <w:proofErr w:type="spellStart"/>
      <w:r w:rsidR="00ED6CC3">
        <w:t>sidelink</w:t>
      </w:r>
      <w:proofErr w:type="spellEnd"/>
      <w:r w:rsidR="00ED6CC3">
        <w:t xml:space="preserve"> resources overlap with those used for cellular communications) implies that the interference caused by </w:t>
      </w:r>
      <w:proofErr w:type="spellStart"/>
      <w:r w:rsidR="00ED6CC3">
        <w:t>sidelink</w:t>
      </w:r>
      <w:proofErr w:type="spellEnd"/>
      <w:r w:rsidR="00ED6CC3">
        <w:t xml:space="preserve"> communications to cellular communications must be kept at a very low level or completely prevented. For example, when the </w:t>
      </w:r>
      <w:proofErr w:type="spellStart"/>
      <w:r w:rsidR="00ED6CC3">
        <w:t>sidelink</w:t>
      </w:r>
      <w:proofErr w:type="spellEnd"/>
      <w:r w:rsidR="00ED6CC3">
        <w:t xml:space="preserve"> uses cellular uplink resources, the interference at the base station caused by </w:t>
      </w:r>
      <w:proofErr w:type="spellStart"/>
      <w:r w:rsidR="00ED6CC3">
        <w:t>sidelink</w:t>
      </w:r>
      <w:proofErr w:type="spellEnd"/>
      <w:r w:rsidR="00ED6CC3">
        <w:t xml:space="preserve"> transmissions must remain low. On the other hand, cellular transmissions should not cause severe performance degradation to V2X services</w:t>
      </w:r>
      <w:r w:rsidR="008A573D">
        <w:t>. Hence</w:t>
      </w:r>
      <w:r w:rsidR="003B26E0">
        <w:t xml:space="preserve">, Observation 1 (coexistence of cellular and </w:t>
      </w:r>
      <w:proofErr w:type="spellStart"/>
      <w:r w:rsidR="003B26E0">
        <w:t>sidelink</w:t>
      </w:r>
      <w:proofErr w:type="spellEnd"/>
      <w:r w:rsidR="003B26E0">
        <w:t xml:space="preserve"> communications) and Observation 2 (utilizing unicast characteristics) facilitate an additional resource pool configuration technique </w:t>
      </w:r>
      <w:r w:rsidR="00603764">
        <w:t xml:space="preserve">under network coverage </w:t>
      </w:r>
      <w:r w:rsidR="003B26E0">
        <w:t>as illustrated in Figure 1.</w:t>
      </w:r>
    </w:p>
    <w:p w14:paraId="40107458" w14:textId="77777777" w:rsidR="003B26E0" w:rsidRPr="005D0E41" w:rsidRDefault="003B26E0" w:rsidP="00371395"/>
    <w:p w14:paraId="365A6590" w14:textId="291DC8A6" w:rsidR="001D5D1F" w:rsidRDefault="00A92C55">
      <w:pPr>
        <w:jc w:val="center"/>
      </w:pPr>
      <w:r w:rsidRPr="00A92C55">
        <w:rPr>
          <w:noProof/>
        </w:rPr>
        <w:drawing>
          <wp:inline distT="0" distB="0" distL="0" distR="0" wp14:anchorId="70BD2265" wp14:editId="44E3CE8D">
            <wp:extent cx="6120765" cy="378083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8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81B65" w14:textId="06015073" w:rsidR="001D5D1F" w:rsidRPr="00371395" w:rsidRDefault="001D5D1F" w:rsidP="001D5D1F">
      <w:pPr>
        <w:jc w:val="center"/>
        <w:rPr>
          <w:rFonts w:ascii="Arial" w:hAnsi="Arial" w:cs="Arial"/>
          <w:b/>
          <w:color w:val="FF0000"/>
        </w:rPr>
      </w:pPr>
      <w:r w:rsidRPr="00371395">
        <w:rPr>
          <w:rFonts w:ascii="Arial" w:hAnsi="Arial" w:cs="Arial"/>
          <w:b/>
        </w:rPr>
        <w:t xml:space="preserve">Figure 1: Radio resource management scenarios for the NR </w:t>
      </w:r>
      <w:proofErr w:type="spellStart"/>
      <w:r w:rsidRPr="00371395">
        <w:rPr>
          <w:rFonts w:ascii="Arial" w:hAnsi="Arial" w:cs="Arial"/>
          <w:b/>
        </w:rPr>
        <w:t>sidelink</w:t>
      </w:r>
      <w:proofErr w:type="spellEnd"/>
      <w:r w:rsidR="00F4555B">
        <w:rPr>
          <w:rFonts w:ascii="Arial" w:hAnsi="Arial" w:cs="Arial"/>
          <w:b/>
        </w:rPr>
        <w:t xml:space="preserve"> in network coverage</w:t>
      </w:r>
      <w:r w:rsidRPr="00371395">
        <w:rPr>
          <w:rFonts w:ascii="Arial" w:hAnsi="Arial" w:cs="Arial"/>
          <w:b/>
        </w:rPr>
        <w:t xml:space="preserve">. </w:t>
      </w:r>
    </w:p>
    <w:p w14:paraId="00589B53" w14:textId="57930D82" w:rsidR="001D5D1F" w:rsidRDefault="00C96351" w:rsidP="006336A5">
      <w:pPr>
        <w:pStyle w:val="BodyText"/>
      </w:pPr>
      <w:r>
        <w:t xml:space="preserve">Alternative 1 in Figure 1 illustrates a situation in which the </w:t>
      </w:r>
      <w:proofErr w:type="spellStart"/>
      <w:r>
        <w:t>gNB</w:t>
      </w:r>
      <w:proofErr w:type="spellEnd"/>
      <w:r>
        <w:t xml:space="preserve"> schedules </w:t>
      </w:r>
      <w:proofErr w:type="spellStart"/>
      <w:r>
        <w:t>sidelink</w:t>
      </w:r>
      <w:proofErr w:type="spellEnd"/>
      <w:r>
        <w:t xml:space="preserve"> communications</w:t>
      </w:r>
      <w:r w:rsidR="00A878B2">
        <w:t xml:space="preserve"> on a fine time granularity (</w:t>
      </w:r>
      <w:r w:rsidR="002D7644">
        <w:t>e.g. slot level)</w:t>
      </w:r>
      <w:r>
        <w:t xml:space="preserve">. This RRM technique is </w:t>
      </w:r>
      <w:proofErr w:type="gramStart"/>
      <w:r>
        <w:t>similar to</w:t>
      </w:r>
      <w:proofErr w:type="gramEnd"/>
      <w:r>
        <w:t xml:space="preserve"> Mode 3 </w:t>
      </w:r>
      <w:proofErr w:type="spellStart"/>
      <w:r>
        <w:t>sidelink</w:t>
      </w:r>
      <w:proofErr w:type="spellEnd"/>
      <w:r>
        <w:t xml:space="preserve"> operation in LTE and can be naturally extended to unicast operation. In contrast, in </w:t>
      </w:r>
      <w:r w:rsidR="002D1D21">
        <w:t>a</w:t>
      </w:r>
      <w:r>
        <w:t>lternative 3 of Figure 1</w:t>
      </w:r>
      <w:r w:rsidR="008E6CFA">
        <w:t>,</w:t>
      </w:r>
      <w:r>
        <w:t xml:space="preserve"> the </w:t>
      </w:r>
      <w:proofErr w:type="spellStart"/>
      <w:r>
        <w:t>gNB</w:t>
      </w:r>
      <w:proofErr w:type="spellEnd"/>
      <w:r>
        <w:t xml:space="preserve"> allocates a resource </w:t>
      </w:r>
      <w:r>
        <w:lastRenderedPageBreak/>
        <w:t xml:space="preserve">pool for </w:t>
      </w:r>
      <w:proofErr w:type="spellStart"/>
      <w:r>
        <w:t>sidelink</w:t>
      </w:r>
      <w:proofErr w:type="spellEnd"/>
      <w:r>
        <w:t xml:space="preserve"> communications</w:t>
      </w:r>
      <w:r w:rsidR="00FC057C">
        <w:t>,</w:t>
      </w:r>
      <w:r>
        <w:t xml:space="preserve"> similarly to </w:t>
      </w:r>
      <w:r w:rsidR="003945DC">
        <w:t>resource pool configuration</w:t>
      </w:r>
      <w:r>
        <w:t xml:space="preserve"> in LTE</w:t>
      </w:r>
      <w:r w:rsidR="002A7A77">
        <w:t xml:space="preserve">, where a resource pool can be shared by multiple </w:t>
      </w:r>
      <w:r w:rsidR="002D7B9A">
        <w:t xml:space="preserve">UEs or </w:t>
      </w:r>
      <w:r w:rsidR="005C6081">
        <w:t xml:space="preserve">UE </w:t>
      </w:r>
      <w:r w:rsidR="002A7A77">
        <w:t>pairs</w:t>
      </w:r>
      <w:r>
        <w:t>.</w:t>
      </w:r>
      <w:r w:rsidR="003945DC">
        <w:t xml:space="preserve"> </w:t>
      </w:r>
      <w:r w:rsidR="00FC057C">
        <w:t xml:space="preserve">The UEs accessing the resources in the configured pool </w:t>
      </w:r>
      <w:r w:rsidR="009B1488">
        <w:t>will operate in an autonomous manner</w:t>
      </w:r>
      <w:r w:rsidR="00EC5827">
        <w:t xml:space="preserve"> i.e. </w:t>
      </w:r>
      <w:proofErr w:type="gramStart"/>
      <w:r w:rsidR="00EC5827">
        <w:t>similar to</w:t>
      </w:r>
      <w:proofErr w:type="gramEnd"/>
      <w:r w:rsidR="00EC5827">
        <w:t xml:space="preserve"> mode-4 RA in LTE</w:t>
      </w:r>
      <w:r w:rsidR="009B1488">
        <w:t xml:space="preserve">. </w:t>
      </w:r>
      <w:r>
        <w:t xml:space="preserve"> </w:t>
      </w:r>
    </w:p>
    <w:p w14:paraId="459E6383" w14:textId="3261E9AF" w:rsidR="00C96351" w:rsidRDefault="00C96351" w:rsidP="006336A5">
      <w:pPr>
        <w:pStyle w:val="BodyText"/>
      </w:pPr>
      <w:r>
        <w:t>Alternative 2</w:t>
      </w:r>
      <w:r w:rsidR="00B20BC5">
        <w:t xml:space="preserve"> in Figure 1</w:t>
      </w:r>
      <w:r>
        <w:t xml:space="preserve"> allows the </w:t>
      </w:r>
      <w:proofErr w:type="spellStart"/>
      <w:r>
        <w:t>gNB</w:t>
      </w:r>
      <w:proofErr w:type="spellEnd"/>
      <w:r>
        <w:t xml:space="preserve"> to dedicate a resource pool to a specific UE pair engaged in </w:t>
      </w:r>
      <w:proofErr w:type="spellStart"/>
      <w:r>
        <w:t>sidelink</w:t>
      </w:r>
      <w:proofErr w:type="spellEnd"/>
      <w:r>
        <w:t xml:space="preserve"> </w:t>
      </w:r>
      <w:r w:rsidR="00333A58">
        <w:t xml:space="preserve">unicast </w:t>
      </w:r>
      <w:r>
        <w:t xml:space="preserve">communications. The resource pool is made available for these UEs for </w:t>
      </w:r>
      <w:r w:rsidR="00EC1071">
        <w:t xml:space="preserve">some </w:t>
      </w:r>
      <w:proofErr w:type="gramStart"/>
      <w:r w:rsidR="00EC1071">
        <w:t>period of time</w:t>
      </w:r>
      <w:proofErr w:type="gramEnd"/>
      <w:r w:rsidR="00EC1071">
        <w:t xml:space="preserve">, which may be substantially longer than a </w:t>
      </w:r>
      <w:r w:rsidR="002322D3">
        <w:t>slot</w:t>
      </w:r>
      <w:r w:rsidR="00D81754">
        <w:t xml:space="preserve"> or subframe</w:t>
      </w:r>
      <w:r w:rsidR="00EC1071">
        <w:t>, such as a couple of hundreds of milliseconds</w:t>
      </w:r>
      <w:r w:rsidR="00816003">
        <w:t xml:space="preserve"> or </w:t>
      </w:r>
      <w:r w:rsidR="0023275E">
        <w:t>unicast connection lifetime</w:t>
      </w:r>
      <w:r w:rsidR="00EC1071">
        <w:t>. When a set of resource blocks is exclusively dedicated to a specific UE pair for some time, the UEs do not need to sense the wireless medium</w:t>
      </w:r>
      <w:r w:rsidR="0040606F">
        <w:t xml:space="preserve"> as in traditional LTE mode-4</w:t>
      </w:r>
      <w:r w:rsidR="00EC1071">
        <w:t xml:space="preserve">. According to Alternative 2A, the UEs of a specific unicasting pair need an arbitration mechanism to manage bidirectional </w:t>
      </w:r>
      <w:proofErr w:type="spellStart"/>
      <w:r w:rsidR="00EC1071">
        <w:t>sidelink</w:t>
      </w:r>
      <w:proofErr w:type="spellEnd"/>
      <w:r w:rsidR="00EC1071">
        <w:t xml:space="preserve"> communications. In contrast, in Alternative 2B, disjunct set of resources are allocated to the UEs of the unicasting UE pair. Therefore, in Alternative 2B the UEs do not need a separate arbitration mechanism to manage the bidirectional communication between the two UEs. </w:t>
      </w:r>
    </w:p>
    <w:p w14:paraId="7D150A61" w14:textId="714EAC7F" w:rsidR="00EC1071" w:rsidRDefault="00EC1071" w:rsidP="006336A5">
      <w:pPr>
        <w:pStyle w:val="BodyText"/>
      </w:pPr>
      <w:r>
        <w:t xml:space="preserve">Alternative 2 may involve additional parameters associated with the resource pool. The transmit power level, for example, may be confined to a maximum, which is determined by the </w:t>
      </w:r>
      <w:proofErr w:type="spellStart"/>
      <w:r>
        <w:t>gNB</w:t>
      </w:r>
      <w:proofErr w:type="spellEnd"/>
      <w:r>
        <w:t xml:space="preserve">. The </w:t>
      </w:r>
      <w:proofErr w:type="spellStart"/>
      <w:r>
        <w:t>gNB</w:t>
      </w:r>
      <w:proofErr w:type="spellEnd"/>
      <w:r>
        <w:t xml:space="preserve"> may prescribe other restrictions for </w:t>
      </w:r>
      <w:proofErr w:type="spellStart"/>
      <w:r>
        <w:t>sidelink</w:t>
      </w:r>
      <w:proofErr w:type="spellEnd"/>
      <w:r>
        <w:t xml:space="preserve"> transmission, including </w:t>
      </w:r>
      <w:r w:rsidR="008F5ED4">
        <w:t>maximum power density, transmission duty cycle or other parameters related to, for example, multi-antenna transmissions (for further study).</w:t>
      </w:r>
    </w:p>
    <w:p w14:paraId="61F2709D" w14:textId="2DB2280F" w:rsidR="00D01960" w:rsidRDefault="00D01960" w:rsidP="00371395">
      <w:pPr>
        <w:pStyle w:val="Observation"/>
      </w:pPr>
      <w:bookmarkStart w:id="5" w:name="_Toc521685124"/>
      <w:r>
        <w:t xml:space="preserve">In </w:t>
      </w:r>
      <w:r w:rsidR="00B4559B">
        <w:t xml:space="preserve">the </w:t>
      </w:r>
      <w:r>
        <w:t xml:space="preserve">case of network coverage, </w:t>
      </w:r>
      <w:r w:rsidR="00C83D18">
        <w:t xml:space="preserve">network control </w:t>
      </w:r>
      <w:r w:rsidR="005D0E41">
        <w:t xml:space="preserve">RRM </w:t>
      </w:r>
      <w:r w:rsidR="00C83D18">
        <w:t>helps limiting the interference</w:t>
      </w:r>
      <w:r w:rsidR="00650E1E">
        <w:t xml:space="preserve"> and providing the required QoS.</w:t>
      </w:r>
      <w:bookmarkEnd w:id="5"/>
      <w:r w:rsidR="00650E1E">
        <w:t xml:space="preserve"> </w:t>
      </w:r>
    </w:p>
    <w:p w14:paraId="759857B9" w14:textId="27F7A144" w:rsidR="008F5ED4" w:rsidRDefault="008F5ED4" w:rsidP="006336A5">
      <w:pPr>
        <w:pStyle w:val="BodyText"/>
      </w:pPr>
      <w:r>
        <w:t>Based on the above discussion, we propose the following.</w:t>
      </w:r>
    </w:p>
    <w:p w14:paraId="6B2928A3" w14:textId="640F04E5" w:rsidR="008F5ED4" w:rsidRDefault="008F5ED4" w:rsidP="008B1462">
      <w:pPr>
        <w:pStyle w:val="Proposal"/>
      </w:pPr>
      <w:bookmarkStart w:id="6" w:name="_Toc521685126"/>
      <w:r>
        <w:t xml:space="preserve">NR </w:t>
      </w:r>
      <w:r w:rsidR="00FE7335">
        <w:t xml:space="preserve">supports </w:t>
      </w:r>
      <w:r>
        <w:t>a</w:t>
      </w:r>
      <w:r w:rsidR="00CD40CF">
        <w:t>n</w:t>
      </w:r>
      <w:r>
        <w:t xml:space="preserve"> </w:t>
      </w:r>
      <w:r w:rsidR="00B67733">
        <w:t>RRM configuration</w:t>
      </w:r>
      <w:r w:rsidR="00B23198">
        <w:t xml:space="preserve"> for unicast</w:t>
      </w:r>
      <w:r>
        <w:t xml:space="preserve"> </w:t>
      </w:r>
      <w:r w:rsidR="004B5505">
        <w:t xml:space="preserve">transmissions </w:t>
      </w:r>
      <w:r>
        <w:t xml:space="preserve">that is designed according to the radio resource management techniques described as </w:t>
      </w:r>
      <w:r w:rsidR="005870DD">
        <w:t>a</w:t>
      </w:r>
      <w:r>
        <w:t>lternative 2 above.</w:t>
      </w:r>
      <w:bookmarkEnd w:id="6"/>
    </w:p>
    <w:p w14:paraId="1D5E4363" w14:textId="0BFB27A2" w:rsidR="000C2E42" w:rsidRDefault="00E72D61" w:rsidP="00E72D61">
      <w:pPr>
        <w:pStyle w:val="Heading1"/>
      </w:pPr>
      <w:r>
        <w:t>4</w:t>
      </w:r>
      <w:r>
        <w:tab/>
      </w:r>
      <w:r w:rsidR="00EB2EC8">
        <w:t xml:space="preserve">Distributed RA for NR </w:t>
      </w:r>
      <w:proofErr w:type="spellStart"/>
      <w:r w:rsidR="00EB2EC8">
        <w:t>sidelink</w:t>
      </w:r>
      <w:proofErr w:type="spellEnd"/>
      <w:r w:rsidR="006468C4">
        <w:t xml:space="preserve"> </w:t>
      </w:r>
    </w:p>
    <w:p w14:paraId="04E7E85C" w14:textId="674F44CE" w:rsidR="004B334B" w:rsidRDefault="004B334B" w:rsidP="004B334B">
      <w:pPr>
        <w:rPr>
          <w:rFonts w:ascii="Arial" w:hAnsi="Arial"/>
          <w:lang w:eastAsia="zh-CN"/>
        </w:rPr>
      </w:pPr>
      <w:r w:rsidRPr="00920A2F">
        <w:rPr>
          <w:rFonts w:ascii="Arial" w:hAnsi="Arial"/>
          <w:lang w:eastAsia="zh-CN"/>
        </w:rPr>
        <w:t xml:space="preserve">LTE Mode-4 </w:t>
      </w:r>
      <w:r w:rsidR="005229BA">
        <w:rPr>
          <w:rFonts w:ascii="Arial" w:hAnsi="Arial"/>
          <w:lang w:eastAsia="zh-CN"/>
        </w:rPr>
        <w:t>r</w:t>
      </w:r>
      <w:r w:rsidRPr="00920A2F">
        <w:rPr>
          <w:rFonts w:ascii="Arial" w:hAnsi="Arial"/>
          <w:lang w:eastAsia="zh-CN"/>
        </w:rPr>
        <w:t>esource allocation consists of essentially two schemes</w:t>
      </w:r>
      <w:r>
        <w:rPr>
          <w:rFonts w:ascii="Arial" w:hAnsi="Arial"/>
          <w:lang w:eastAsia="zh-CN"/>
        </w:rPr>
        <w:t>:</w:t>
      </w:r>
    </w:p>
    <w:p w14:paraId="4FC9B277" w14:textId="332B2465" w:rsidR="004B334B" w:rsidRPr="00E451A0" w:rsidRDefault="004B334B" w:rsidP="004B334B">
      <w:pPr>
        <w:pStyle w:val="ListParagraph"/>
        <w:numPr>
          <w:ilvl w:val="0"/>
          <w:numId w:val="36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E451A0">
        <w:rPr>
          <w:rFonts w:ascii="Arial" w:eastAsia="Times New Roman" w:hAnsi="Arial"/>
          <w:sz w:val="20"/>
          <w:szCs w:val="20"/>
          <w:lang w:val="en-GB" w:eastAsia="zh-CN"/>
        </w:rPr>
        <w:t>Resource reservation for transmissions of multiple MAC PDUs</w:t>
      </w:r>
      <w:r w:rsidR="0047168C">
        <w:rPr>
          <w:rFonts w:ascii="Arial" w:eastAsia="Times New Roman" w:hAnsi="Arial"/>
          <w:sz w:val="20"/>
          <w:szCs w:val="20"/>
          <w:lang w:val="en-GB" w:eastAsia="zh-CN"/>
        </w:rPr>
        <w:t>.</w:t>
      </w:r>
    </w:p>
    <w:p w14:paraId="07D05D0B" w14:textId="77777777" w:rsidR="004B334B" w:rsidRPr="00E451A0" w:rsidRDefault="004B334B" w:rsidP="004B334B">
      <w:pPr>
        <w:pStyle w:val="ListParagraph"/>
        <w:numPr>
          <w:ilvl w:val="0"/>
          <w:numId w:val="36"/>
        </w:numPr>
        <w:rPr>
          <w:rFonts w:ascii="Arial" w:eastAsia="Times New Roman" w:hAnsi="Arial"/>
          <w:sz w:val="20"/>
          <w:szCs w:val="20"/>
          <w:lang w:val="en-GB" w:eastAsia="zh-CN"/>
        </w:rPr>
      </w:pPr>
      <w:r w:rsidRPr="00E451A0">
        <w:rPr>
          <w:rFonts w:ascii="Arial" w:eastAsia="Times New Roman" w:hAnsi="Arial"/>
          <w:sz w:val="20"/>
          <w:szCs w:val="20"/>
          <w:lang w:val="en-GB" w:eastAsia="zh-CN"/>
        </w:rPr>
        <w:t>One</w:t>
      </w:r>
      <w:r>
        <w:rPr>
          <w:rFonts w:ascii="Arial" w:eastAsia="Times New Roman" w:hAnsi="Arial"/>
          <w:sz w:val="20"/>
          <w:szCs w:val="20"/>
          <w:lang w:val="en-GB" w:eastAsia="zh-CN"/>
        </w:rPr>
        <w:t>-</w:t>
      </w:r>
      <w:r w:rsidRPr="00E451A0">
        <w:rPr>
          <w:rFonts w:ascii="Arial" w:eastAsia="Times New Roman" w:hAnsi="Arial"/>
          <w:sz w:val="20"/>
          <w:szCs w:val="20"/>
          <w:lang w:val="en-GB" w:eastAsia="zh-CN"/>
        </w:rPr>
        <w:t xml:space="preserve">shot transmissions of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a </w:t>
      </w:r>
      <w:r w:rsidRPr="00E451A0">
        <w:rPr>
          <w:rFonts w:ascii="Arial" w:eastAsia="Times New Roman" w:hAnsi="Arial"/>
          <w:sz w:val="20"/>
          <w:szCs w:val="20"/>
          <w:lang w:val="en-GB" w:eastAsia="zh-CN"/>
        </w:rPr>
        <w:t xml:space="preserve">single MAC PDU. </w:t>
      </w:r>
    </w:p>
    <w:p w14:paraId="3377A3B3" w14:textId="038FCBFB" w:rsidR="004B334B" w:rsidRDefault="004B334B" w:rsidP="006C6D04">
      <w:pPr>
        <w:spacing w:before="120"/>
        <w:jc w:val="both"/>
        <w:rPr>
          <w:rFonts w:ascii="Arial" w:hAnsi="Arial"/>
          <w:lang w:eastAsia="zh-CN"/>
        </w:rPr>
      </w:pPr>
      <w:r w:rsidRPr="00E671D3">
        <w:rPr>
          <w:rFonts w:ascii="Arial" w:hAnsi="Arial"/>
          <w:lang w:eastAsia="zh-CN"/>
        </w:rPr>
        <w:t xml:space="preserve">The first scheme was motivated by the typical LTE use case of </w:t>
      </w:r>
      <w:r>
        <w:rPr>
          <w:rFonts w:ascii="Arial" w:hAnsi="Arial"/>
          <w:lang w:eastAsia="zh-CN"/>
        </w:rPr>
        <w:t xml:space="preserve">the </w:t>
      </w:r>
      <w:r w:rsidRPr="00E671D3">
        <w:rPr>
          <w:rFonts w:ascii="Arial" w:hAnsi="Arial"/>
          <w:lang w:eastAsia="zh-CN"/>
        </w:rPr>
        <w:t xml:space="preserve">transmission of periodic CAM/DENM messages. In Rel.14, it was assumed that the CAM transmission is to a large extent periodic and this motivated the introduction of </w:t>
      </w:r>
      <w:r>
        <w:rPr>
          <w:rFonts w:ascii="Arial" w:hAnsi="Arial"/>
          <w:lang w:eastAsia="zh-CN"/>
        </w:rPr>
        <w:t xml:space="preserve">a </w:t>
      </w:r>
      <w:r w:rsidRPr="00E671D3">
        <w:rPr>
          <w:rFonts w:ascii="Arial" w:hAnsi="Arial"/>
          <w:lang w:eastAsia="zh-CN"/>
        </w:rPr>
        <w:t xml:space="preserve">resource reservation scheme resembling the </w:t>
      </w:r>
      <w:proofErr w:type="spellStart"/>
      <w:r w:rsidRPr="00E671D3">
        <w:rPr>
          <w:rFonts w:ascii="Arial" w:hAnsi="Arial"/>
          <w:lang w:eastAsia="zh-CN"/>
        </w:rPr>
        <w:t>Uu</w:t>
      </w:r>
      <w:proofErr w:type="spellEnd"/>
      <w:r w:rsidRPr="00E671D3">
        <w:rPr>
          <w:rFonts w:ascii="Arial" w:hAnsi="Arial"/>
          <w:lang w:eastAsia="zh-CN"/>
        </w:rPr>
        <w:t xml:space="preserve"> SPS mechanism. However, as already discussed in Rel-14, a closer look at the ETSI ITS specification </w:t>
      </w:r>
      <w:r w:rsidRPr="00E671D3">
        <w:rPr>
          <w:rFonts w:ascii="Arial" w:hAnsi="Arial"/>
          <w:lang w:eastAsia="zh-CN"/>
        </w:rPr>
        <w:fldChar w:fldCharType="begin"/>
      </w:r>
      <w:r w:rsidRPr="00E671D3">
        <w:rPr>
          <w:rFonts w:ascii="Arial" w:hAnsi="Arial"/>
          <w:lang w:eastAsia="zh-CN"/>
        </w:rPr>
        <w:instrText xml:space="preserve"> REF _Ref441246422 \r \h </w:instrText>
      </w:r>
      <w:r>
        <w:rPr>
          <w:rFonts w:ascii="Arial" w:hAnsi="Arial"/>
          <w:lang w:eastAsia="zh-CN"/>
        </w:rPr>
        <w:instrText xml:space="preserve"> \* MERGEFORMAT </w:instrText>
      </w:r>
      <w:r w:rsidRPr="00E671D3">
        <w:rPr>
          <w:rFonts w:ascii="Arial" w:hAnsi="Arial"/>
          <w:lang w:eastAsia="zh-CN"/>
        </w:rPr>
      </w:r>
      <w:r w:rsidRPr="00E671D3">
        <w:rPr>
          <w:rFonts w:ascii="Arial" w:hAnsi="Arial"/>
          <w:lang w:eastAsia="zh-CN"/>
        </w:rPr>
        <w:fldChar w:fldCharType="separate"/>
      </w:r>
      <w:r w:rsidRPr="00E671D3">
        <w:rPr>
          <w:rFonts w:ascii="Arial" w:hAnsi="Arial"/>
          <w:lang w:eastAsia="zh-CN"/>
        </w:rPr>
        <w:t>[</w:t>
      </w:r>
      <w:r w:rsidR="00442096">
        <w:rPr>
          <w:rFonts w:ascii="Arial" w:hAnsi="Arial"/>
          <w:lang w:eastAsia="zh-CN"/>
        </w:rPr>
        <w:t>3</w:t>
      </w:r>
      <w:r w:rsidRPr="00E671D3">
        <w:rPr>
          <w:rFonts w:ascii="Arial" w:hAnsi="Arial"/>
          <w:lang w:eastAsia="zh-CN"/>
        </w:rPr>
        <w:t>]</w:t>
      </w:r>
      <w:r w:rsidRPr="00E671D3">
        <w:rPr>
          <w:rFonts w:ascii="Arial" w:hAnsi="Arial"/>
          <w:lang w:eastAsia="zh-CN"/>
        </w:rPr>
        <w:fldChar w:fldCharType="end"/>
      </w:r>
      <w:r w:rsidRPr="00E671D3">
        <w:rPr>
          <w:rFonts w:ascii="Arial" w:hAnsi="Arial"/>
          <w:lang w:eastAsia="zh-CN"/>
        </w:rPr>
        <w:t xml:space="preserve"> reveals that CAM transmissions can be assumed essentially periodic only in </w:t>
      </w:r>
      <w:r>
        <w:rPr>
          <w:rFonts w:ascii="Arial" w:hAnsi="Arial"/>
          <w:lang w:eastAsia="zh-CN"/>
        </w:rPr>
        <w:t xml:space="preserve">the </w:t>
      </w:r>
      <w:r w:rsidRPr="00E671D3">
        <w:rPr>
          <w:rFonts w:ascii="Arial" w:hAnsi="Arial"/>
          <w:lang w:eastAsia="zh-CN"/>
        </w:rPr>
        <w:t>case of constant speed and no direction change, e.g. motorways. In practice, CAM transmission</w:t>
      </w:r>
      <w:r>
        <w:rPr>
          <w:rFonts w:ascii="Arial" w:hAnsi="Arial"/>
          <w:lang w:eastAsia="zh-CN"/>
        </w:rPr>
        <w:t>s</w:t>
      </w:r>
      <w:r w:rsidRPr="00E671D3">
        <w:rPr>
          <w:rFonts w:ascii="Arial" w:hAnsi="Arial"/>
          <w:lang w:eastAsia="zh-CN"/>
        </w:rPr>
        <w:t xml:space="preserve"> might be highly irregular both in terms of periodicity and packet size, because the CAM packet generation is influenced by external factors, such as vehicle speed, trajectory, geographical position, etc.</w:t>
      </w:r>
      <w:r w:rsidR="0094166D">
        <w:rPr>
          <w:rFonts w:ascii="Arial" w:hAnsi="Arial"/>
          <w:lang w:eastAsia="zh-CN"/>
        </w:rPr>
        <w:t xml:space="preserve"> </w:t>
      </w:r>
      <w:r w:rsidRPr="00E671D3">
        <w:rPr>
          <w:rFonts w:ascii="Arial" w:hAnsi="Arial"/>
          <w:lang w:eastAsia="zh-CN"/>
        </w:rPr>
        <w:t xml:space="preserve">Additionally, new NR V2X use cases go beyond </w:t>
      </w:r>
      <w:r w:rsidR="0015562E">
        <w:rPr>
          <w:rFonts w:ascii="Arial" w:hAnsi="Arial"/>
          <w:lang w:eastAsia="zh-CN"/>
        </w:rPr>
        <w:t xml:space="preserve">the </w:t>
      </w:r>
      <w:r w:rsidRPr="00E671D3">
        <w:rPr>
          <w:rFonts w:ascii="Arial" w:hAnsi="Arial"/>
          <w:lang w:eastAsia="zh-CN"/>
        </w:rPr>
        <w:t>classical CAM/DENM transmissions and include</w:t>
      </w:r>
      <w:r>
        <w:rPr>
          <w:rFonts w:ascii="Arial" w:hAnsi="Arial"/>
          <w:lang w:eastAsia="zh-CN"/>
        </w:rPr>
        <w:t>,</w:t>
      </w:r>
      <w:r w:rsidRPr="00E671D3">
        <w:rPr>
          <w:rFonts w:ascii="Arial" w:hAnsi="Arial"/>
          <w:lang w:eastAsia="zh-CN"/>
        </w:rPr>
        <w:t xml:space="preserve"> for example</w:t>
      </w:r>
      <w:r>
        <w:rPr>
          <w:rFonts w:ascii="Arial" w:hAnsi="Arial"/>
          <w:lang w:eastAsia="zh-CN"/>
        </w:rPr>
        <w:t>,</w:t>
      </w:r>
      <w:r w:rsidRPr="00E671D3">
        <w:rPr>
          <w:rFonts w:ascii="Arial" w:hAnsi="Arial"/>
          <w:lang w:eastAsia="zh-CN"/>
        </w:rPr>
        <w:t xml:space="preserve"> SL sensor data sharing which</w:t>
      </w:r>
      <w:r>
        <w:rPr>
          <w:rFonts w:ascii="Arial" w:hAnsi="Arial"/>
          <w:lang w:eastAsia="zh-CN"/>
        </w:rPr>
        <w:t xml:space="preserve">, unlike CAM/DENM, tends to be </w:t>
      </w:r>
      <w:proofErr w:type="spellStart"/>
      <w:r>
        <w:rPr>
          <w:rFonts w:ascii="Arial" w:hAnsi="Arial"/>
          <w:lang w:eastAsia="zh-CN"/>
        </w:rPr>
        <w:t>bursty</w:t>
      </w:r>
      <w:proofErr w:type="spellEnd"/>
      <w:r>
        <w:rPr>
          <w:rFonts w:ascii="Arial" w:hAnsi="Arial"/>
          <w:lang w:eastAsia="zh-CN"/>
        </w:rPr>
        <w:t xml:space="preserve"> and transmitted with variable</w:t>
      </w:r>
      <w:r w:rsidR="009A1399">
        <w:rPr>
          <w:rFonts w:ascii="Arial" w:hAnsi="Arial"/>
          <w:lang w:eastAsia="zh-CN"/>
        </w:rPr>
        <w:t xml:space="preserve"> </w:t>
      </w:r>
      <w:r w:rsidR="00A46C7F">
        <w:rPr>
          <w:rFonts w:ascii="Arial" w:hAnsi="Arial"/>
          <w:lang w:eastAsia="zh-CN"/>
        </w:rPr>
        <w:t>packet size</w:t>
      </w:r>
      <w:r w:rsidRPr="00E671D3">
        <w:rPr>
          <w:rFonts w:ascii="Arial" w:hAnsi="Arial"/>
          <w:lang w:eastAsia="zh-CN"/>
        </w:rPr>
        <w:t xml:space="preserve">. Certainly, a UE can always use one shot transmission, but we also note that </w:t>
      </w:r>
      <w:r>
        <w:rPr>
          <w:rFonts w:ascii="Arial" w:hAnsi="Arial"/>
          <w:lang w:eastAsia="zh-CN"/>
        </w:rPr>
        <w:t xml:space="preserve">an </w:t>
      </w:r>
      <w:r w:rsidRPr="00E671D3">
        <w:rPr>
          <w:rFonts w:ascii="Arial" w:hAnsi="Arial"/>
          <w:lang w:eastAsia="zh-CN"/>
        </w:rPr>
        <w:t>excessive usage of one-shot</w:t>
      </w:r>
      <w:r>
        <w:rPr>
          <w:rFonts w:ascii="Arial" w:hAnsi="Arial"/>
          <w:lang w:eastAsia="zh-CN"/>
        </w:rPr>
        <w:t xml:space="preserve"> transmissions</w:t>
      </w:r>
      <w:r w:rsidRPr="00E671D3">
        <w:rPr>
          <w:rFonts w:ascii="Arial" w:hAnsi="Arial"/>
          <w:lang w:eastAsia="zh-CN"/>
        </w:rPr>
        <w:t xml:space="preserve"> might affect sensing results and ultimately impact the system stability.</w:t>
      </w:r>
    </w:p>
    <w:p w14:paraId="0FCFDB07" w14:textId="690245E3" w:rsidR="004B334B" w:rsidRPr="00E671D3" w:rsidRDefault="004B334B" w:rsidP="00F34A96">
      <w:pPr>
        <w:pStyle w:val="Observation"/>
        <w:rPr>
          <w:lang w:eastAsia="zh-CN"/>
        </w:rPr>
      </w:pPr>
      <w:bookmarkStart w:id="7" w:name="_Toc520471323"/>
      <w:bookmarkStart w:id="8" w:name="_Toc521685125"/>
      <w:r>
        <w:rPr>
          <w:lang w:eastAsia="zh-CN"/>
        </w:rPr>
        <w:t xml:space="preserve">LTE SL </w:t>
      </w:r>
      <w:r w:rsidR="00224694">
        <w:rPr>
          <w:lang w:eastAsia="zh-CN"/>
        </w:rPr>
        <w:t xml:space="preserve">mode-4 </w:t>
      </w:r>
      <w:r>
        <w:rPr>
          <w:lang w:eastAsia="zh-CN"/>
        </w:rPr>
        <w:t xml:space="preserve">resource </w:t>
      </w:r>
      <w:r w:rsidR="00224694">
        <w:rPr>
          <w:lang w:eastAsia="zh-CN"/>
        </w:rPr>
        <w:t>allocation</w:t>
      </w:r>
      <w:r>
        <w:rPr>
          <w:lang w:eastAsia="zh-CN"/>
        </w:rPr>
        <w:t xml:space="preserve"> is not </w:t>
      </w:r>
      <w:r w:rsidR="008956B6">
        <w:rPr>
          <w:lang w:eastAsia="zh-CN"/>
        </w:rPr>
        <w:t xml:space="preserve">suitable for the </w:t>
      </w:r>
      <w:r w:rsidR="00224694">
        <w:rPr>
          <w:lang w:eastAsia="zh-CN"/>
        </w:rPr>
        <w:t>traffic models considered in eV2X</w:t>
      </w:r>
      <w:r w:rsidR="009641D1">
        <w:rPr>
          <w:lang w:eastAsia="zh-CN"/>
        </w:rPr>
        <w:t>.</w:t>
      </w:r>
      <w:bookmarkEnd w:id="7"/>
      <w:bookmarkEnd w:id="8"/>
    </w:p>
    <w:p w14:paraId="57DACC51" w14:textId="7D5E88B7" w:rsidR="005B7DC4" w:rsidRPr="006C6D04" w:rsidRDefault="005B7DC4" w:rsidP="004B334B">
      <w:pPr>
        <w:pStyle w:val="BodyText"/>
      </w:pPr>
      <w:r w:rsidRPr="006C6D04">
        <w:t xml:space="preserve">Given that the use cases of interest and the agreed traffic models in </w:t>
      </w:r>
      <w:r w:rsidR="00446FE0" w:rsidRPr="006C6D04">
        <w:fldChar w:fldCharType="begin"/>
      </w:r>
      <w:r w:rsidR="00446FE0" w:rsidRPr="006C6D04">
        <w:instrText xml:space="preserve"> REF _Ref521664940 \r \h </w:instrText>
      </w:r>
      <w:r w:rsidR="00804428">
        <w:instrText xml:space="preserve"> \* MERGEFORMAT </w:instrText>
      </w:r>
      <w:r w:rsidR="00446FE0" w:rsidRPr="006C6D04">
        <w:fldChar w:fldCharType="separate"/>
      </w:r>
      <w:r w:rsidR="00446FE0" w:rsidRPr="006C6D04">
        <w:t>[4]</w:t>
      </w:r>
      <w:r w:rsidR="00446FE0" w:rsidRPr="006C6D04">
        <w:fldChar w:fldCharType="end"/>
      </w:r>
      <w:r w:rsidR="00446FE0" w:rsidRPr="006C6D04">
        <w:t xml:space="preserve"> include both periodic and aperiodic transmissions, </w:t>
      </w:r>
      <w:r w:rsidR="00804428">
        <w:t xml:space="preserve">we believe that both reservation-based </w:t>
      </w:r>
      <w:r w:rsidR="001024B5">
        <w:t>and one-shot resource allocation should be considered.</w:t>
      </w:r>
    </w:p>
    <w:p w14:paraId="3F768D15" w14:textId="73108836" w:rsidR="004B334B" w:rsidRPr="003953BF" w:rsidRDefault="004B334B" w:rsidP="004B334B">
      <w:pPr>
        <w:pStyle w:val="Proposal"/>
      </w:pPr>
      <w:bookmarkStart w:id="9" w:name="_Toc521665596"/>
      <w:bookmarkStart w:id="10" w:name="_Toc521685127"/>
      <w:bookmarkStart w:id="11" w:name="_Toc520471326"/>
      <w:bookmarkEnd w:id="9"/>
      <w:r>
        <w:t xml:space="preserve">RAN1 studies </w:t>
      </w:r>
      <w:r w:rsidR="002E7FB7">
        <w:t xml:space="preserve">one-shot and </w:t>
      </w:r>
      <w:r>
        <w:t xml:space="preserve">resource reservation schemes to tackle variation in the </w:t>
      </w:r>
      <w:r w:rsidRPr="003953BF">
        <w:t>traffic patterns and</w:t>
      </w:r>
      <w:r w:rsidR="004A47DF" w:rsidRPr="003953BF">
        <w:t xml:space="preserve"> intensity.</w:t>
      </w:r>
      <w:bookmarkEnd w:id="10"/>
      <w:r w:rsidR="004A47DF" w:rsidRPr="003953BF">
        <w:t xml:space="preserve"> </w:t>
      </w:r>
      <w:r w:rsidRPr="003953BF">
        <w:t xml:space="preserve"> </w:t>
      </w:r>
      <w:bookmarkEnd w:id="11"/>
    </w:p>
    <w:p w14:paraId="420F2703" w14:textId="37A82BAD" w:rsidR="004B334B" w:rsidRDefault="00233286" w:rsidP="004B334B">
      <w:pPr>
        <w:pStyle w:val="BodyText"/>
      </w:pPr>
      <w:r w:rsidRPr="006C6D04">
        <w:t xml:space="preserve">Note that as a principle, the solution should avoid wasting resources due to unused reservations. This is </w:t>
      </w:r>
      <w:r w:rsidR="003953BF">
        <w:t>very</w:t>
      </w:r>
      <w:r w:rsidRPr="006C6D04">
        <w:t xml:space="preserve"> critical for NR, where the variations among traffic patterns are quite big.</w:t>
      </w:r>
      <w:r w:rsidR="003953BF" w:rsidRPr="006C6D04">
        <w:t xml:space="preserve"> We believe that</w:t>
      </w:r>
      <w:r w:rsidR="004B334B" w:rsidRPr="003953BF">
        <w:t xml:space="preserve"> RAN1 should study solutions to allow the op</w:t>
      </w:r>
      <w:r w:rsidR="000C264C" w:rsidRPr="003953BF">
        <w:t>p</w:t>
      </w:r>
      <w:r w:rsidR="004B334B" w:rsidRPr="003953BF">
        <w:t>ortunist</w:t>
      </w:r>
      <w:r w:rsidR="0017519F" w:rsidRPr="003953BF">
        <w:t>ic</w:t>
      </w:r>
      <w:r w:rsidR="004B334B" w:rsidRPr="003953BF">
        <w:t xml:space="preserve"> reuse of resources booked but not used.</w:t>
      </w:r>
    </w:p>
    <w:p w14:paraId="5A586366" w14:textId="09818010" w:rsidR="004B334B" w:rsidRDefault="004B334B" w:rsidP="004B334B">
      <w:pPr>
        <w:pStyle w:val="Proposal"/>
      </w:pPr>
      <w:bookmarkStart w:id="12" w:name="_Toc520471327"/>
      <w:bookmarkStart w:id="13" w:name="_Toc521685128"/>
      <w:r>
        <w:t>RAN1 studies solution</w:t>
      </w:r>
      <w:r w:rsidR="003345B9">
        <w:t>s</w:t>
      </w:r>
      <w:r>
        <w:t xml:space="preserve"> to reduce resource wastage when future resources reserved for </w:t>
      </w:r>
      <w:proofErr w:type="spellStart"/>
      <w:r>
        <w:t>sidelink</w:t>
      </w:r>
      <w:proofErr w:type="spellEnd"/>
      <w:r>
        <w:t xml:space="preserve"> transmissions are not used.</w:t>
      </w:r>
      <w:bookmarkEnd w:id="12"/>
      <w:bookmarkEnd w:id="13"/>
    </w:p>
    <w:p w14:paraId="6D3032D3" w14:textId="6662F404" w:rsidR="00C3306C" w:rsidRDefault="00C3306C" w:rsidP="00B023A1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NR, it is expected that multiple </w:t>
      </w:r>
      <w:r w:rsidR="004D2FD2">
        <w:rPr>
          <w:rFonts w:ascii="Arial" w:hAnsi="Arial"/>
          <w:lang w:eastAsia="zh-CN"/>
        </w:rPr>
        <w:t xml:space="preserve">UEs running different V2X applications will </w:t>
      </w:r>
      <w:r w:rsidR="001F2397">
        <w:rPr>
          <w:rFonts w:ascii="Arial" w:hAnsi="Arial"/>
          <w:lang w:eastAsia="zh-CN"/>
        </w:rPr>
        <w:t xml:space="preserve">coexist in the same resource pool. Therefore, to fulfil the QoS requirements of </w:t>
      </w:r>
      <w:r w:rsidR="00DE4F76">
        <w:rPr>
          <w:rFonts w:ascii="Arial" w:hAnsi="Arial"/>
          <w:lang w:eastAsia="zh-CN"/>
        </w:rPr>
        <w:t xml:space="preserve">different V2X services, it may be necessary to </w:t>
      </w:r>
      <w:r w:rsidR="00AE16BA">
        <w:rPr>
          <w:rFonts w:ascii="Arial" w:hAnsi="Arial"/>
          <w:lang w:eastAsia="zh-CN"/>
        </w:rPr>
        <w:t xml:space="preserve">specify the </w:t>
      </w:r>
      <w:r w:rsidR="00AE16BA">
        <w:rPr>
          <w:rFonts w:ascii="Arial" w:hAnsi="Arial"/>
          <w:lang w:eastAsia="zh-CN"/>
        </w:rPr>
        <w:lastRenderedPageBreak/>
        <w:t>relevan</w:t>
      </w:r>
      <w:r w:rsidR="000233D2">
        <w:rPr>
          <w:rFonts w:ascii="Arial" w:hAnsi="Arial"/>
          <w:lang w:eastAsia="zh-CN"/>
        </w:rPr>
        <w:t xml:space="preserve">t channel access and pre-emption mechanisms. For instance, in </w:t>
      </w:r>
      <w:r w:rsidR="0027196F">
        <w:rPr>
          <w:rFonts w:ascii="Arial" w:hAnsi="Arial"/>
          <w:lang w:eastAsia="zh-CN"/>
        </w:rPr>
        <w:t>congested scenario, a high</w:t>
      </w:r>
      <w:r w:rsidR="00385753">
        <w:rPr>
          <w:rFonts w:ascii="Arial" w:hAnsi="Arial"/>
          <w:lang w:eastAsia="zh-CN"/>
        </w:rPr>
        <w:t>-</w:t>
      </w:r>
      <w:r w:rsidR="0027196F">
        <w:rPr>
          <w:rFonts w:ascii="Arial" w:hAnsi="Arial"/>
          <w:lang w:eastAsia="zh-CN"/>
        </w:rPr>
        <w:t>priority UE may be</w:t>
      </w:r>
      <w:r w:rsidR="00E90D1F">
        <w:rPr>
          <w:rFonts w:ascii="Arial" w:hAnsi="Arial"/>
          <w:lang w:eastAsia="zh-CN"/>
        </w:rPr>
        <w:t xml:space="preserve"> able to </w:t>
      </w:r>
      <w:r w:rsidR="00395ECD">
        <w:rPr>
          <w:rFonts w:ascii="Arial" w:hAnsi="Arial"/>
          <w:lang w:eastAsia="zh-CN"/>
        </w:rPr>
        <w:t>t</w:t>
      </w:r>
      <w:r w:rsidR="00385753">
        <w:rPr>
          <w:rFonts w:ascii="Arial" w:hAnsi="Arial"/>
          <w:lang w:eastAsia="zh-CN"/>
        </w:rPr>
        <w:t xml:space="preserve">ransmit on the already booked resources (or </w:t>
      </w:r>
      <w:r w:rsidR="00E90D1F">
        <w:rPr>
          <w:rFonts w:ascii="Arial" w:hAnsi="Arial"/>
          <w:lang w:eastAsia="zh-CN"/>
        </w:rPr>
        <w:t>on-going transmissions</w:t>
      </w:r>
      <w:r w:rsidR="00385753">
        <w:rPr>
          <w:rFonts w:ascii="Arial" w:hAnsi="Arial"/>
          <w:lang w:eastAsia="zh-CN"/>
        </w:rPr>
        <w:t>)</w:t>
      </w:r>
      <w:r w:rsidR="00E90D1F">
        <w:rPr>
          <w:rFonts w:ascii="Arial" w:hAnsi="Arial"/>
          <w:lang w:eastAsia="zh-CN"/>
        </w:rPr>
        <w:t xml:space="preserve"> </w:t>
      </w:r>
      <w:r w:rsidR="00385753">
        <w:rPr>
          <w:rFonts w:ascii="Arial" w:hAnsi="Arial"/>
          <w:lang w:eastAsia="zh-CN"/>
        </w:rPr>
        <w:t>by the</w:t>
      </w:r>
      <w:r w:rsidR="00E90D1F">
        <w:rPr>
          <w:rFonts w:ascii="Arial" w:hAnsi="Arial"/>
          <w:lang w:eastAsia="zh-CN"/>
        </w:rPr>
        <w:t xml:space="preserve"> low-priority UEs. </w:t>
      </w:r>
    </w:p>
    <w:p w14:paraId="7D38351C" w14:textId="17575485" w:rsidR="00385753" w:rsidRDefault="00385753" w:rsidP="00371395">
      <w:pPr>
        <w:pStyle w:val="Proposal"/>
      </w:pPr>
      <w:bookmarkStart w:id="14" w:name="_Toc521685129"/>
      <w:r>
        <w:t xml:space="preserve">RAN1 studies the possibility of enabling </w:t>
      </w:r>
      <w:r w:rsidR="00842AFB">
        <w:t>pre-emption based on QoS.</w:t>
      </w:r>
      <w:bookmarkEnd w:id="14"/>
      <w:r w:rsidR="00842AFB">
        <w:t xml:space="preserve"> </w:t>
      </w:r>
    </w:p>
    <w:p w14:paraId="0BEA1A92" w14:textId="4F46E0F0" w:rsidR="004B334B" w:rsidRPr="005330AE" w:rsidRDefault="004B334B" w:rsidP="00371395">
      <w:pPr>
        <w:jc w:val="both"/>
        <w:rPr>
          <w:rFonts w:ascii="Arial" w:hAnsi="Arial"/>
          <w:lang w:eastAsia="zh-CN"/>
        </w:rPr>
      </w:pPr>
      <w:r w:rsidRPr="005330AE">
        <w:rPr>
          <w:rFonts w:ascii="Arial" w:hAnsi="Arial"/>
          <w:lang w:eastAsia="zh-CN"/>
        </w:rPr>
        <w:t xml:space="preserve">Additionally, to address </w:t>
      </w:r>
      <w:proofErr w:type="spellStart"/>
      <w:r w:rsidRPr="005330AE">
        <w:rPr>
          <w:rFonts w:ascii="Arial" w:hAnsi="Arial"/>
          <w:lang w:eastAsia="zh-CN"/>
        </w:rPr>
        <w:t>bursty</w:t>
      </w:r>
      <w:proofErr w:type="spellEnd"/>
      <w:r w:rsidRPr="005330AE">
        <w:rPr>
          <w:rFonts w:ascii="Arial" w:hAnsi="Arial"/>
          <w:lang w:eastAsia="zh-CN"/>
        </w:rPr>
        <w:t xml:space="preserve"> traffic it should be considered the possibility to reserve multiple consecutive resources according to a certain time pattern, or for single aperiodic transmissions.</w:t>
      </w:r>
    </w:p>
    <w:p w14:paraId="2F0A16B3" w14:textId="1ACC4377" w:rsidR="004B334B" w:rsidRDefault="004B334B" w:rsidP="004B334B">
      <w:pPr>
        <w:pStyle w:val="Proposal"/>
      </w:pPr>
      <w:bookmarkStart w:id="15" w:name="_Toc520471328"/>
      <w:bookmarkStart w:id="16" w:name="_Toc521685130"/>
      <w:r>
        <w:t xml:space="preserve">RAN1 studies the possibility </w:t>
      </w:r>
      <w:r w:rsidR="00FF5606">
        <w:t>of</w:t>
      </w:r>
      <w:r>
        <w:t xml:space="preserve"> enabl</w:t>
      </w:r>
      <w:r w:rsidR="00FF5606">
        <w:t>ing</w:t>
      </w:r>
      <w:r>
        <w:t xml:space="preserve"> a UE to reserve multiple consecutive resources for transmission.</w:t>
      </w:r>
      <w:bookmarkEnd w:id="15"/>
      <w:bookmarkEnd w:id="16"/>
    </w:p>
    <w:p w14:paraId="05220193" w14:textId="46FFADA0" w:rsidR="00D528D1" w:rsidRPr="00371395" w:rsidRDefault="00BC6E3F" w:rsidP="00371395">
      <w:pPr>
        <w:jc w:val="both"/>
        <w:rPr>
          <w:rFonts w:ascii="Arial" w:hAnsi="Arial"/>
          <w:lang w:eastAsia="zh-CN"/>
        </w:rPr>
      </w:pPr>
      <w:r w:rsidRPr="00371395">
        <w:rPr>
          <w:rFonts w:ascii="Arial" w:hAnsi="Arial"/>
          <w:lang w:eastAsia="zh-CN"/>
        </w:rPr>
        <w:t>Since, the d</w:t>
      </w:r>
      <w:r w:rsidR="002A3FCE" w:rsidRPr="00371395">
        <w:rPr>
          <w:rFonts w:ascii="Arial" w:hAnsi="Arial"/>
          <w:lang w:eastAsia="zh-CN"/>
        </w:rPr>
        <w:t xml:space="preserve">istributed </w:t>
      </w:r>
      <w:r w:rsidR="006264E5" w:rsidRPr="00371395">
        <w:rPr>
          <w:rFonts w:ascii="Arial" w:hAnsi="Arial"/>
          <w:lang w:eastAsia="zh-CN"/>
        </w:rPr>
        <w:t xml:space="preserve">RA </w:t>
      </w:r>
      <w:r w:rsidRPr="00371395">
        <w:rPr>
          <w:rFonts w:ascii="Arial" w:hAnsi="Arial"/>
          <w:lang w:eastAsia="zh-CN"/>
        </w:rPr>
        <w:t>is</w:t>
      </w:r>
      <w:r w:rsidR="006264E5" w:rsidRPr="00371395">
        <w:rPr>
          <w:rFonts w:ascii="Arial" w:hAnsi="Arial"/>
          <w:lang w:eastAsia="zh-CN"/>
        </w:rPr>
        <w:t xml:space="preserve"> based on sensing procedure and random resource selection</w:t>
      </w:r>
      <w:r w:rsidRPr="00371395">
        <w:rPr>
          <w:rFonts w:ascii="Arial" w:hAnsi="Arial"/>
          <w:lang w:eastAsia="zh-CN"/>
        </w:rPr>
        <w:t>, there is always the</w:t>
      </w:r>
      <w:r w:rsidR="003811EF" w:rsidRPr="00371395">
        <w:rPr>
          <w:rFonts w:ascii="Arial" w:hAnsi="Arial"/>
          <w:lang w:eastAsia="zh-CN"/>
        </w:rPr>
        <w:t xml:space="preserve"> </w:t>
      </w:r>
      <w:r w:rsidRPr="00371395">
        <w:rPr>
          <w:rFonts w:ascii="Arial" w:hAnsi="Arial"/>
          <w:lang w:eastAsia="zh-CN"/>
        </w:rPr>
        <w:t xml:space="preserve">possibility that </w:t>
      </w:r>
      <w:r w:rsidR="00917637" w:rsidRPr="00371395">
        <w:rPr>
          <w:rFonts w:ascii="Arial" w:hAnsi="Arial"/>
          <w:lang w:eastAsia="zh-CN"/>
        </w:rPr>
        <w:t xml:space="preserve">two or more UEs doing resource selection chose the same resources and hence, leads to interfering transmissions. Due to safety critical </w:t>
      </w:r>
      <w:r w:rsidR="00777D3C" w:rsidRPr="00371395">
        <w:rPr>
          <w:rFonts w:ascii="Arial" w:hAnsi="Arial"/>
          <w:lang w:eastAsia="zh-CN"/>
        </w:rPr>
        <w:t>nature of V2X services, it is of foremost importance that such collisions are avoided. In NR</w:t>
      </w:r>
      <w:r w:rsidR="00305648" w:rsidRPr="00371395">
        <w:rPr>
          <w:rFonts w:ascii="Arial" w:hAnsi="Arial"/>
          <w:lang w:eastAsia="zh-CN"/>
        </w:rPr>
        <w:t xml:space="preserve"> distributed RA, RAN1 should </w:t>
      </w:r>
      <w:r w:rsidR="00925ADF" w:rsidRPr="00371395">
        <w:rPr>
          <w:rFonts w:ascii="Arial" w:hAnsi="Arial"/>
          <w:lang w:eastAsia="zh-CN"/>
        </w:rPr>
        <w:t xml:space="preserve">strive to </w:t>
      </w:r>
      <w:r w:rsidR="00305648" w:rsidRPr="00371395">
        <w:rPr>
          <w:rFonts w:ascii="Arial" w:hAnsi="Arial"/>
          <w:lang w:eastAsia="zh-CN"/>
        </w:rPr>
        <w:t>minimize the collision probabili</w:t>
      </w:r>
      <w:r w:rsidR="008E52CC" w:rsidRPr="00371395">
        <w:rPr>
          <w:rFonts w:ascii="Arial" w:hAnsi="Arial"/>
          <w:lang w:eastAsia="zh-CN"/>
        </w:rPr>
        <w:t>ty due to random resource selection and specify the</w:t>
      </w:r>
      <w:r w:rsidR="00925ADF" w:rsidRPr="00371395">
        <w:rPr>
          <w:rFonts w:ascii="Arial" w:hAnsi="Arial"/>
          <w:lang w:eastAsia="zh-CN"/>
        </w:rPr>
        <w:t xml:space="preserve"> related</w:t>
      </w:r>
      <w:r w:rsidR="008E52CC" w:rsidRPr="00371395">
        <w:rPr>
          <w:rFonts w:ascii="Arial" w:hAnsi="Arial"/>
          <w:lang w:eastAsia="zh-CN"/>
        </w:rPr>
        <w:t xml:space="preserve"> </w:t>
      </w:r>
      <w:r w:rsidR="00925ADF" w:rsidRPr="00371395">
        <w:rPr>
          <w:rFonts w:ascii="Arial" w:hAnsi="Arial"/>
          <w:lang w:eastAsia="zh-CN"/>
        </w:rPr>
        <w:t xml:space="preserve">RA </w:t>
      </w:r>
      <w:r w:rsidR="008E52CC" w:rsidRPr="00371395">
        <w:rPr>
          <w:rFonts w:ascii="Arial" w:hAnsi="Arial"/>
          <w:lang w:eastAsia="zh-CN"/>
        </w:rPr>
        <w:t>mechanism</w:t>
      </w:r>
      <w:r w:rsidR="00925ADF" w:rsidRPr="00371395">
        <w:rPr>
          <w:rFonts w:ascii="Arial" w:hAnsi="Arial"/>
          <w:lang w:eastAsia="zh-CN"/>
        </w:rPr>
        <w:t>s.</w:t>
      </w:r>
    </w:p>
    <w:p w14:paraId="4E85735E" w14:textId="28CE2AA9" w:rsidR="00925ADF" w:rsidRPr="00371395" w:rsidRDefault="00925ADF" w:rsidP="005D0E41">
      <w:pPr>
        <w:pStyle w:val="Proposal"/>
        <w:rPr>
          <w:lang w:val="en-US"/>
        </w:rPr>
      </w:pPr>
      <w:bookmarkStart w:id="17" w:name="_Toc521685131"/>
      <w:r>
        <w:rPr>
          <w:lang w:val="en-US"/>
        </w:rPr>
        <w:t xml:space="preserve">RAN1 </w:t>
      </w:r>
      <w:r w:rsidR="003811EF">
        <w:rPr>
          <w:lang w:val="en-US"/>
        </w:rPr>
        <w:t>strives to minimize the collision probability due to random resource selection.</w:t>
      </w:r>
      <w:bookmarkEnd w:id="17"/>
      <w:r w:rsidR="003811EF">
        <w:rPr>
          <w:lang w:val="en-US"/>
        </w:rPr>
        <w:t xml:space="preserve"> </w:t>
      </w:r>
    </w:p>
    <w:p w14:paraId="6DA627F9" w14:textId="77777777" w:rsidR="004B334B" w:rsidRDefault="004B334B" w:rsidP="00371395">
      <w:pPr>
        <w:jc w:val="both"/>
        <w:rPr>
          <w:rFonts w:ascii="Arial" w:hAnsi="Arial"/>
          <w:lang w:eastAsia="zh-CN"/>
        </w:rPr>
      </w:pPr>
      <w:r w:rsidRPr="00CA1AE8">
        <w:rPr>
          <w:rFonts w:ascii="Arial" w:hAnsi="Arial"/>
          <w:lang w:eastAsia="zh-CN"/>
        </w:rPr>
        <w:t xml:space="preserve">In </w:t>
      </w:r>
      <w:proofErr w:type="spellStart"/>
      <w:r w:rsidRPr="00CA1AE8">
        <w:rPr>
          <w:rFonts w:ascii="Arial" w:hAnsi="Arial"/>
          <w:lang w:eastAsia="zh-CN"/>
        </w:rPr>
        <w:t>Uu</w:t>
      </w:r>
      <w:proofErr w:type="spellEnd"/>
      <w:r w:rsidRPr="00CA1AE8">
        <w:rPr>
          <w:rFonts w:ascii="Arial" w:hAnsi="Arial"/>
          <w:lang w:eastAsia="zh-CN"/>
        </w:rPr>
        <w:t xml:space="preserve">, resource allocation is carefully managed by the </w:t>
      </w:r>
      <w:proofErr w:type="spellStart"/>
      <w:r w:rsidRPr="00CA1AE8">
        <w:rPr>
          <w:rFonts w:ascii="Arial" w:hAnsi="Arial"/>
          <w:lang w:eastAsia="zh-CN"/>
        </w:rPr>
        <w:t>eNB</w:t>
      </w:r>
      <w:proofErr w:type="spellEnd"/>
      <w:r w:rsidRPr="00CA1AE8">
        <w:rPr>
          <w:rFonts w:ascii="Arial" w:hAnsi="Arial"/>
          <w:lang w:eastAsia="zh-CN"/>
        </w:rPr>
        <w:t>/</w:t>
      </w:r>
      <w:proofErr w:type="spellStart"/>
      <w:r w:rsidRPr="00CA1AE8">
        <w:rPr>
          <w:rFonts w:ascii="Arial" w:hAnsi="Arial"/>
          <w:lang w:eastAsia="zh-CN"/>
        </w:rPr>
        <w:t>gNB</w:t>
      </w:r>
      <w:proofErr w:type="spellEnd"/>
      <w:r w:rsidRPr="00CA1AE8">
        <w:rPr>
          <w:rFonts w:ascii="Arial" w:hAnsi="Arial"/>
          <w:lang w:eastAsia="zh-CN"/>
        </w:rPr>
        <w:t xml:space="preserve"> which makes sure to limit bandwidth fragmentation so to increase the overall </w:t>
      </w:r>
      <w:proofErr w:type="spellStart"/>
      <w:r w:rsidRPr="00CA1AE8">
        <w:rPr>
          <w:rFonts w:ascii="Arial" w:hAnsi="Arial"/>
          <w:lang w:eastAsia="zh-CN"/>
        </w:rPr>
        <w:t>Uu</w:t>
      </w:r>
      <w:proofErr w:type="spellEnd"/>
      <w:r w:rsidRPr="00CA1AE8">
        <w:rPr>
          <w:rFonts w:ascii="Arial" w:hAnsi="Arial"/>
          <w:lang w:eastAsia="zh-CN"/>
        </w:rPr>
        <w:t xml:space="preserve"> capacity. On the other hand, mode-4 resource allocation is essentially a distributed scheme, in which a UE may select any of the possible </w:t>
      </w:r>
      <w:proofErr w:type="spellStart"/>
      <w:r w:rsidRPr="00CA1AE8">
        <w:rPr>
          <w:rFonts w:ascii="Arial" w:hAnsi="Arial"/>
          <w:lang w:eastAsia="zh-CN"/>
        </w:rPr>
        <w:t>sidelink</w:t>
      </w:r>
      <w:proofErr w:type="spellEnd"/>
      <w:r w:rsidRPr="00CA1AE8">
        <w:rPr>
          <w:rFonts w:ascii="Arial" w:hAnsi="Arial"/>
          <w:lang w:eastAsia="zh-CN"/>
        </w:rPr>
        <w:t xml:space="preserve"> resources which are deemed to be free upon sensing procedures. However</w:t>
      </w:r>
      <w:r>
        <w:rPr>
          <w:rFonts w:ascii="Arial" w:hAnsi="Arial"/>
          <w:lang w:eastAsia="zh-CN"/>
        </w:rPr>
        <w:t>,</w:t>
      </w:r>
      <w:r w:rsidRPr="00CA1AE8">
        <w:rPr>
          <w:rFonts w:ascii="Arial" w:hAnsi="Arial"/>
          <w:lang w:eastAsia="zh-CN"/>
        </w:rPr>
        <w:t xml:space="preserve"> that might lead to significant bandwidth fragmentation with several holes that cannot be efficiently exploited by UEs which are not capable of transmit</w:t>
      </w:r>
      <w:r>
        <w:rPr>
          <w:rFonts w:ascii="Arial" w:hAnsi="Arial"/>
          <w:lang w:eastAsia="zh-CN"/>
        </w:rPr>
        <w:t>ting</w:t>
      </w:r>
      <w:r w:rsidRPr="00CA1AE8">
        <w:rPr>
          <w:rFonts w:ascii="Arial" w:hAnsi="Arial"/>
          <w:lang w:eastAsia="zh-CN"/>
        </w:rPr>
        <w:t xml:space="preserve"> on non-contiguous set of resources. </w:t>
      </w:r>
    </w:p>
    <w:p w14:paraId="1A58742B" w14:textId="072A2DAE" w:rsidR="004B334B" w:rsidRDefault="004B334B" w:rsidP="004B334B">
      <w:pPr>
        <w:pStyle w:val="Proposal"/>
      </w:pPr>
      <w:bookmarkStart w:id="18" w:name="_Toc520471329"/>
      <w:bookmarkStart w:id="19" w:name="_Toc521685132"/>
      <w:r>
        <w:t>RAN1 studies solution</w:t>
      </w:r>
      <w:r w:rsidR="004D331C">
        <w:t>s</w:t>
      </w:r>
      <w:r>
        <w:t xml:space="preserve"> to limit </w:t>
      </w:r>
      <w:proofErr w:type="spellStart"/>
      <w:r>
        <w:t>sidelink</w:t>
      </w:r>
      <w:proofErr w:type="spellEnd"/>
      <w:r>
        <w:t xml:space="preserve"> bandwidth fragmentation.</w:t>
      </w:r>
      <w:bookmarkEnd w:id="18"/>
      <w:bookmarkEnd w:id="19"/>
    </w:p>
    <w:p w14:paraId="5496581B" w14:textId="02020D39" w:rsidR="004B334B" w:rsidRDefault="00F66994" w:rsidP="00F66994">
      <w:pPr>
        <w:pStyle w:val="Heading1"/>
      </w:pPr>
      <w:r>
        <w:t>5</w:t>
      </w:r>
      <w:r>
        <w:tab/>
      </w:r>
      <w:r w:rsidR="007F4B9C">
        <w:t>Network</w:t>
      </w:r>
      <w:r w:rsidR="001C3FDE">
        <w:t>-</w:t>
      </w:r>
      <w:r w:rsidR="007F4B9C">
        <w:t>Controlled RA for NR SL</w:t>
      </w:r>
    </w:p>
    <w:p w14:paraId="390E4FCB" w14:textId="53D72094" w:rsidR="00832414" w:rsidRDefault="00DA7B5D" w:rsidP="007F4B9C">
      <w:pPr>
        <w:rPr>
          <w:rFonts w:ascii="Arial" w:hAnsi="Arial"/>
          <w:lang w:eastAsia="zh-CN"/>
        </w:rPr>
      </w:pPr>
      <w:r w:rsidRPr="00371395">
        <w:rPr>
          <w:rFonts w:ascii="Arial" w:hAnsi="Arial"/>
          <w:lang w:eastAsia="zh-CN"/>
        </w:rPr>
        <w:t xml:space="preserve">As discussed in Section 2, </w:t>
      </w:r>
      <w:r w:rsidR="005168FD" w:rsidRPr="00371395">
        <w:rPr>
          <w:rFonts w:ascii="Arial" w:hAnsi="Arial"/>
          <w:lang w:eastAsia="zh-CN"/>
        </w:rPr>
        <w:t xml:space="preserve">a UE under network control has the possibility of being managed </w:t>
      </w:r>
      <w:r w:rsidR="00492751" w:rsidRPr="00371395">
        <w:rPr>
          <w:rFonts w:ascii="Arial" w:hAnsi="Arial"/>
          <w:lang w:eastAsia="zh-CN"/>
        </w:rPr>
        <w:t xml:space="preserve">by the network (i.e. </w:t>
      </w:r>
      <w:proofErr w:type="spellStart"/>
      <w:r w:rsidR="00492751" w:rsidRPr="00371395">
        <w:rPr>
          <w:rFonts w:ascii="Arial" w:hAnsi="Arial"/>
          <w:lang w:eastAsia="zh-CN"/>
        </w:rPr>
        <w:t>gNB</w:t>
      </w:r>
      <w:proofErr w:type="spellEnd"/>
      <w:r w:rsidR="00492751" w:rsidRPr="00371395">
        <w:rPr>
          <w:rFonts w:ascii="Arial" w:hAnsi="Arial"/>
          <w:lang w:eastAsia="zh-CN"/>
        </w:rPr>
        <w:t xml:space="preserve">) thus </w:t>
      </w:r>
      <w:r w:rsidR="00BF2ADF" w:rsidRPr="00371395">
        <w:rPr>
          <w:rFonts w:ascii="Arial" w:hAnsi="Arial"/>
          <w:lang w:eastAsia="zh-CN"/>
        </w:rPr>
        <w:t>enabling</w:t>
      </w:r>
      <w:r w:rsidR="00492751" w:rsidRPr="00371395">
        <w:rPr>
          <w:rFonts w:ascii="Arial" w:hAnsi="Arial"/>
          <w:lang w:eastAsia="zh-CN"/>
        </w:rPr>
        <w:t xml:space="preserve"> controlled int</w:t>
      </w:r>
      <w:r w:rsidR="00BF2ADF" w:rsidRPr="00371395">
        <w:rPr>
          <w:rFonts w:ascii="Arial" w:hAnsi="Arial"/>
          <w:lang w:eastAsia="zh-CN"/>
        </w:rPr>
        <w:t>erference and</w:t>
      </w:r>
      <w:r w:rsidR="00AB2B07" w:rsidRPr="00371395">
        <w:rPr>
          <w:rFonts w:ascii="Arial" w:hAnsi="Arial"/>
          <w:lang w:eastAsia="zh-CN"/>
        </w:rPr>
        <w:t xml:space="preserve"> better </w:t>
      </w:r>
      <w:r w:rsidR="00221ECB" w:rsidRPr="00371395">
        <w:rPr>
          <w:rFonts w:ascii="Arial" w:hAnsi="Arial"/>
          <w:lang w:eastAsia="zh-CN"/>
        </w:rPr>
        <w:t>resource utilization</w:t>
      </w:r>
      <w:r w:rsidR="00BF2ADF" w:rsidRPr="00371395">
        <w:rPr>
          <w:rFonts w:ascii="Arial" w:hAnsi="Arial"/>
          <w:lang w:eastAsia="zh-CN"/>
        </w:rPr>
        <w:t>.</w:t>
      </w:r>
      <w:r w:rsidR="00B52E4C">
        <w:rPr>
          <w:rFonts w:ascii="Arial" w:hAnsi="Arial"/>
          <w:lang w:eastAsia="zh-CN"/>
        </w:rPr>
        <w:t xml:space="preserve"> There </w:t>
      </w:r>
      <w:r w:rsidR="003B7233">
        <w:rPr>
          <w:rFonts w:ascii="Arial" w:hAnsi="Arial"/>
          <w:lang w:eastAsia="zh-CN"/>
        </w:rPr>
        <w:t>could be</w:t>
      </w:r>
      <w:r w:rsidR="00B52E4C">
        <w:rPr>
          <w:rFonts w:ascii="Arial" w:hAnsi="Arial"/>
          <w:lang w:eastAsia="zh-CN"/>
        </w:rPr>
        <w:t xml:space="preserve"> different level of network control when it comes to </w:t>
      </w:r>
      <w:r w:rsidR="00D127A7">
        <w:rPr>
          <w:rFonts w:ascii="Arial" w:hAnsi="Arial"/>
          <w:lang w:eastAsia="zh-CN"/>
        </w:rPr>
        <w:t xml:space="preserve">RA </w:t>
      </w:r>
      <w:r w:rsidR="003B7233">
        <w:rPr>
          <w:rFonts w:ascii="Arial" w:hAnsi="Arial"/>
          <w:lang w:eastAsia="zh-CN"/>
        </w:rPr>
        <w:t xml:space="preserve">mechanisms which are described as below. </w:t>
      </w:r>
    </w:p>
    <w:p w14:paraId="19BD9776" w14:textId="66D47971" w:rsidR="00A255FF" w:rsidRDefault="00D127A7" w:rsidP="00125E07">
      <w:pPr>
        <w:pStyle w:val="BodyText"/>
        <w:keepLines/>
        <w:numPr>
          <w:ilvl w:val="0"/>
          <w:numId w:val="37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overflowPunct/>
        <w:autoSpaceDE/>
        <w:autoSpaceDN/>
        <w:adjustRightInd/>
        <w:spacing w:before="120" w:after="0"/>
        <w:textAlignment w:val="auto"/>
      </w:pPr>
      <w:r>
        <w:rPr>
          <w:b/>
        </w:rPr>
        <w:t>F</w:t>
      </w:r>
      <w:r w:rsidR="00A255FF" w:rsidRPr="00371395">
        <w:rPr>
          <w:b/>
        </w:rPr>
        <w:t>ull network control:</w:t>
      </w:r>
      <w:r w:rsidR="00A255FF" w:rsidRPr="00371395">
        <w:t xml:space="preserve"> </w:t>
      </w:r>
      <w:proofErr w:type="spellStart"/>
      <w:r w:rsidR="00A255FF" w:rsidRPr="00371395">
        <w:t>gNB</w:t>
      </w:r>
      <w:proofErr w:type="spellEnd"/>
      <w:r w:rsidR="00A255FF" w:rsidRPr="00371395">
        <w:t xml:space="preserve"> </w:t>
      </w:r>
      <w:r w:rsidR="00AE0E25">
        <w:t xml:space="preserve">decides </w:t>
      </w:r>
      <w:r w:rsidR="008A7206">
        <w:t xml:space="preserve">about all the </w:t>
      </w:r>
      <w:proofErr w:type="spellStart"/>
      <w:r w:rsidR="008A7206">
        <w:t>sidelink</w:t>
      </w:r>
      <w:proofErr w:type="spellEnd"/>
      <w:r w:rsidR="008A7206">
        <w:t xml:space="preserve"> transmission parameters</w:t>
      </w:r>
      <w:r w:rsidR="00CB13BD">
        <w:t xml:space="preserve"> and resource allocation</w:t>
      </w:r>
      <w:r w:rsidR="003A4D10">
        <w:t>.</w:t>
      </w:r>
      <w:r w:rsidR="00A255FF" w:rsidRPr="00371395">
        <w:t xml:space="preserve"> This scheme is similar (but not necessarily identical) to mode-3 in LTE Rel-15. </w:t>
      </w:r>
      <w:proofErr w:type="gramStart"/>
      <w:r w:rsidR="007F4F96">
        <w:t>In order to</w:t>
      </w:r>
      <w:proofErr w:type="gramEnd"/>
      <w:r w:rsidR="007F4F96">
        <w:t xml:space="preserve"> accommodate </w:t>
      </w:r>
      <w:r w:rsidR="00956E35">
        <w:t xml:space="preserve">both periodic and aperiodic kind of traffic, it is essential to allow dynamic and configured scheduling as in </w:t>
      </w:r>
      <w:r w:rsidR="00E7081A">
        <w:t xml:space="preserve">NR </w:t>
      </w:r>
      <w:proofErr w:type="spellStart"/>
      <w:r w:rsidR="00E7081A">
        <w:t>Uu</w:t>
      </w:r>
      <w:proofErr w:type="spellEnd"/>
      <w:r w:rsidR="00E7081A">
        <w:t xml:space="preserve">. </w:t>
      </w:r>
    </w:p>
    <w:p w14:paraId="7BABD3F4" w14:textId="559A08F5" w:rsidR="007B3DEA" w:rsidRDefault="00D127A7" w:rsidP="006E2027">
      <w:pPr>
        <w:pStyle w:val="BodyText"/>
        <w:keepLines/>
        <w:numPr>
          <w:ilvl w:val="0"/>
          <w:numId w:val="37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overflowPunct/>
        <w:autoSpaceDE/>
        <w:autoSpaceDN/>
        <w:adjustRightInd/>
        <w:spacing w:before="240" w:after="0"/>
        <w:textAlignment w:val="auto"/>
      </w:pPr>
      <w:r>
        <w:rPr>
          <w:b/>
        </w:rPr>
        <w:t>P</w:t>
      </w:r>
      <w:r w:rsidR="00E7081A" w:rsidRPr="00371395">
        <w:rPr>
          <w:b/>
        </w:rPr>
        <w:t>artial network control:</w:t>
      </w:r>
      <w:r w:rsidR="00E7081A">
        <w:t xml:space="preserve"> </w:t>
      </w:r>
      <w:proofErr w:type="spellStart"/>
      <w:r>
        <w:t>gNB</w:t>
      </w:r>
      <w:proofErr w:type="spellEnd"/>
      <w:r>
        <w:t xml:space="preserve"> decides </w:t>
      </w:r>
      <w:r w:rsidR="00525FBD">
        <w:t xml:space="preserve">partially about the </w:t>
      </w:r>
      <w:proofErr w:type="spellStart"/>
      <w:r w:rsidR="00525FBD">
        <w:t>sidelink</w:t>
      </w:r>
      <w:proofErr w:type="spellEnd"/>
      <w:r w:rsidR="00D9424C">
        <w:t xml:space="preserve"> transmission parameters and resource allocation. </w:t>
      </w:r>
      <w:r w:rsidR="00525FBD">
        <w:t xml:space="preserve">For instance, </w:t>
      </w:r>
      <w:proofErr w:type="spellStart"/>
      <w:r w:rsidR="00E30ABD">
        <w:t>gNB</w:t>
      </w:r>
      <w:proofErr w:type="spellEnd"/>
      <w:r w:rsidR="00E30ABD">
        <w:t xml:space="preserve"> allocates radio resources </w:t>
      </w:r>
      <w:r w:rsidR="00915B34">
        <w:t>(</w:t>
      </w:r>
      <w:r w:rsidR="00D764E4">
        <w:t>either on slot level or for a few millisecond</w:t>
      </w:r>
      <w:r w:rsidR="00915B34">
        <w:t>s)</w:t>
      </w:r>
      <w:r w:rsidR="00D764E4">
        <w:t xml:space="preserve"> </w:t>
      </w:r>
      <w:r w:rsidR="00EF6825">
        <w:t>whereas o</w:t>
      </w:r>
      <w:r w:rsidR="006767F5">
        <w:t>ther transmission parameters such as modulation and coding scheme</w:t>
      </w:r>
      <w:r w:rsidR="007B3DEA">
        <w:t xml:space="preserve"> etc. can be either partially or fully controlled by the transmitting UE itsel</w:t>
      </w:r>
      <w:r w:rsidR="006E2027">
        <w:t>f.</w:t>
      </w:r>
    </w:p>
    <w:p w14:paraId="7CE720CE" w14:textId="77777777" w:rsidR="006E2027" w:rsidRDefault="00D2033D" w:rsidP="00371395">
      <w:pPr>
        <w:pStyle w:val="Proposal"/>
        <w:spacing w:before="240"/>
        <w:ind w:left="1699" w:hanging="1699"/>
      </w:pPr>
      <w:bookmarkStart w:id="20" w:name="_Toc521685133"/>
      <w:r>
        <w:t>RAN1 studies the possibility of different levels of network control</w:t>
      </w:r>
      <w:r w:rsidR="0080262B">
        <w:t>.</w:t>
      </w:r>
      <w:bookmarkEnd w:id="20"/>
      <w:r w:rsidR="0080262B">
        <w:t xml:space="preserve"> </w:t>
      </w:r>
    </w:p>
    <w:p w14:paraId="5300F849" w14:textId="2241319C" w:rsidR="00C01F33" w:rsidRPr="00CE0424" w:rsidRDefault="007F4B9C" w:rsidP="00036CBC">
      <w:pPr>
        <w:pStyle w:val="Heading1"/>
      </w:pPr>
      <w:r>
        <w:t>6</w:t>
      </w:r>
      <w:r w:rsidR="00E72D61">
        <w:tab/>
      </w:r>
      <w:r w:rsidR="00C01F33" w:rsidRPr="00CE0424">
        <w:t>Conclusion</w:t>
      </w:r>
      <w:r w:rsidR="00B00306">
        <w:t>s</w:t>
      </w:r>
    </w:p>
    <w:p w14:paraId="6741DDDC" w14:textId="36ADEE2A" w:rsidR="008E065E" w:rsidRDefault="008F5ED4" w:rsidP="008E065E">
      <w:pPr>
        <w:pStyle w:val="BodyText"/>
        <w:rPr>
          <w:bCs/>
        </w:rPr>
      </w:pPr>
      <w:r>
        <w:rPr>
          <w:bCs/>
        </w:rPr>
        <w:t>In this contribution, we made the following observations</w:t>
      </w:r>
      <w:r w:rsidR="009641D1">
        <w:rPr>
          <w:bCs/>
        </w:rPr>
        <w:t>:</w:t>
      </w:r>
    </w:p>
    <w:p w14:paraId="3FD07CBD" w14:textId="159913DA" w:rsidR="007126AB" w:rsidRDefault="009641D1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r>
        <w:rPr>
          <w:bCs w:val="0"/>
        </w:rPr>
        <w:lastRenderedPageBreak/>
        <w:fldChar w:fldCharType="begin"/>
      </w:r>
      <w:r>
        <w:rPr>
          <w:bCs w:val="0"/>
        </w:rPr>
        <w:instrText xml:space="preserve"> TOC \n \h \z \t "Observation,1" </w:instrText>
      </w:r>
      <w:r>
        <w:rPr>
          <w:bCs w:val="0"/>
        </w:rPr>
        <w:fldChar w:fldCharType="separate"/>
      </w:r>
      <w:hyperlink w:anchor="_Toc521685120" w:history="1">
        <w:r w:rsidR="007126AB" w:rsidRPr="00C40D3F">
          <w:rPr>
            <w:rStyle w:val="Hyperlink"/>
          </w:rPr>
          <w:t>Observation 1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C40D3F">
          <w:rPr>
            <w:rStyle w:val="Hyperlink"/>
          </w:rPr>
          <w:t>When the sidelink utilizes licensed spectrum resources, it must not degrade the performance of cellular services.</w:t>
        </w:r>
      </w:hyperlink>
    </w:p>
    <w:p w14:paraId="3C4E3BF2" w14:textId="6019979F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21" w:history="1">
        <w:r w:rsidR="007126AB" w:rsidRPr="00C40D3F">
          <w:rPr>
            <w:rStyle w:val="Hyperlink"/>
          </w:rPr>
          <w:t>Observation 2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C40D3F">
          <w:rPr>
            <w:rStyle w:val="Hyperlink"/>
          </w:rPr>
          <w:t>Sidelink RRM techniques should consider the specific characteristics of unicast and broadcast communications.</w:t>
        </w:r>
      </w:hyperlink>
    </w:p>
    <w:p w14:paraId="205E923A" w14:textId="6F93F59E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22" w:history="1">
        <w:r w:rsidR="007126AB" w:rsidRPr="00C40D3F">
          <w:rPr>
            <w:rStyle w:val="Hyperlink"/>
          </w:rPr>
          <w:t>Observation 3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C40D3F">
          <w:rPr>
            <w:rStyle w:val="Hyperlink"/>
          </w:rPr>
          <w:t>Sidelink RRM techniques should consider the coexistence of unicast, multicast and/or broadcast communication.</w:t>
        </w:r>
      </w:hyperlink>
    </w:p>
    <w:p w14:paraId="671C7058" w14:textId="082BDE8F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23" w:history="1">
        <w:r w:rsidR="007126AB" w:rsidRPr="00C40D3F">
          <w:rPr>
            <w:rStyle w:val="Hyperlink"/>
            <w:lang w:eastAsia="zh-CN"/>
          </w:rPr>
          <w:t>Observation 4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C40D3F">
          <w:rPr>
            <w:rStyle w:val="Hyperlink"/>
            <w:lang w:eastAsia="zh-CN"/>
          </w:rPr>
          <w:t>In case of no network coverage for NR, UEs follow distributed RA mechanisms like LTE mode-4.</w:t>
        </w:r>
      </w:hyperlink>
    </w:p>
    <w:p w14:paraId="490EBF6D" w14:textId="782D81D8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24" w:history="1">
        <w:r w:rsidR="007126AB" w:rsidRPr="00C40D3F">
          <w:rPr>
            <w:rStyle w:val="Hyperlink"/>
          </w:rPr>
          <w:t>Observation 5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C40D3F">
          <w:rPr>
            <w:rStyle w:val="Hyperlink"/>
          </w:rPr>
          <w:t>In the case of network coverage, network control RRM helps limiting the interference and providing the required QoS.</w:t>
        </w:r>
      </w:hyperlink>
    </w:p>
    <w:p w14:paraId="55D2A22C" w14:textId="65CA127A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25" w:history="1">
        <w:r w:rsidR="007126AB" w:rsidRPr="00C40D3F">
          <w:rPr>
            <w:rStyle w:val="Hyperlink"/>
            <w:lang w:eastAsia="zh-CN"/>
          </w:rPr>
          <w:t>Observation 6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C40D3F">
          <w:rPr>
            <w:rStyle w:val="Hyperlink"/>
            <w:lang w:eastAsia="zh-CN"/>
          </w:rPr>
          <w:t>LTE SL mode-4 resource allocation is not suitable for the traffic models considered in eV2X.</w:t>
        </w:r>
      </w:hyperlink>
    </w:p>
    <w:p w14:paraId="05C24E94" w14:textId="73DE9086" w:rsidR="009641D1" w:rsidRDefault="009641D1" w:rsidP="005B1343">
      <w:pPr>
        <w:pStyle w:val="BodyText"/>
        <w:spacing w:before="240"/>
        <w:rPr>
          <w:bCs/>
        </w:rPr>
      </w:pPr>
      <w:r>
        <w:rPr>
          <w:bCs/>
        </w:rPr>
        <w:fldChar w:fldCharType="end"/>
      </w:r>
      <w:r>
        <w:rPr>
          <w:bCs/>
        </w:rPr>
        <w:t>Based on this, we propose the following:</w:t>
      </w:r>
    </w:p>
    <w:p w14:paraId="4611BF37" w14:textId="793AEF9B" w:rsidR="007126AB" w:rsidRDefault="009641D1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r>
        <w:rPr>
          <w:bCs w:val="0"/>
        </w:rPr>
        <w:fldChar w:fldCharType="begin"/>
      </w:r>
      <w:r>
        <w:rPr>
          <w:bCs w:val="0"/>
        </w:rPr>
        <w:instrText xml:space="preserve"> TOC \n \h \z \t "Proposal,1" </w:instrText>
      </w:r>
      <w:r>
        <w:rPr>
          <w:bCs w:val="0"/>
        </w:rPr>
        <w:fldChar w:fldCharType="separate"/>
      </w:r>
      <w:hyperlink w:anchor="_Toc521685126" w:history="1">
        <w:r w:rsidR="007126AB" w:rsidRPr="0058593A">
          <w:rPr>
            <w:rStyle w:val="Hyperlink"/>
          </w:rPr>
          <w:t>Proposal 1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58593A">
          <w:rPr>
            <w:rStyle w:val="Hyperlink"/>
          </w:rPr>
          <w:t xml:space="preserve">NR supports an RRM configuration for unicast transmissions that is designed according to the radio resource management techniques described as </w:t>
        </w:r>
        <w:bookmarkStart w:id="21" w:name="_GoBack"/>
        <w:bookmarkEnd w:id="21"/>
        <w:r w:rsidR="007126AB" w:rsidRPr="0058593A">
          <w:rPr>
            <w:rStyle w:val="Hyperlink"/>
          </w:rPr>
          <w:t>alternative 2 above.</w:t>
        </w:r>
      </w:hyperlink>
    </w:p>
    <w:p w14:paraId="31E17008" w14:textId="5781F03C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27" w:history="1">
        <w:r w:rsidR="007126AB" w:rsidRPr="0058593A">
          <w:rPr>
            <w:rStyle w:val="Hyperlink"/>
          </w:rPr>
          <w:t>Proposal 2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58593A">
          <w:rPr>
            <w:rStyle w:val="Hyperlink"/>
          </w:rPr>
          <w:t>RAN1 studies one-shot and resource reservation schemes to tackle variation in the traffic patterns and intensity.</w:t>
        </w:r>
      </w:hyperlink>
    </w:p>
    <w:p w14:paraId="3093AE96" w14:textId="63D1E2C6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28" w:history="1">
        <w:r w:rsidR="007126AB" w:rsidRPr="0058593A">
          <w:rPr>
            <w:rStyle w:val="Hyperlink"/>
          </w:rPr>
          <w:t>Proposal 3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58593A">
          <w:rPr>
            <w:rStyle w:val="Hyperlink"/>
          </w:rPr>
          <w:t>RAN1 studies solutions to reduce resource wastage when future resources reserved for sidelink transmissions are not used.</w:t>
        </w:r>
      </w:hyperlink>
    </w:p>
    <w:p w14:paraId="2C9D7581" w14:textId="3B74F4F0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29" w:history="1">
        <w:r w:rsidR="007126AB" w:rsidRPr="0058593A">
          <w:rPr>
            <w:rStyle w:val="Hyperlink"/>
          </w:rPr>
          <w:t>Proposal 4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58593A">
          <w:rPr>
            <w:rStyle w:val="Hyperlink"/>
          </w:rPr>
          <w:t>RAN1 studies the possibility of enabling pre-emption based on QoS.</w:t>
        </w:r>
      </w:hyperlink>
    </w:p>
    <w:p w14:paraId="2FB19481" w14:textId="4B631AC3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30" w:history="1">
        <w:r w:rsidR="007126AB" w:rsidRPr="0058593A">
          <w:rPr>
            <w:rStyle w:val="Hyperlink"/>
          </w:rPr>
          <w:t>Proposal 5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58593A">
          <w:rPr>
            <w:rStyle w:val="Hyperlink"/>
          </w:rPr>
          <w:t>RAN1 studies the possibility of enabling a UE to reserve multiple consecutive resources for transmission.</w:t>
        </w:r>
      </w:hyperlink>
    </w:p>
    <w:p w14:paraId="4A9AED02" w14:textId="785C418B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31" w:history="1">
        <w:r w:rsidR="007126AB" w:rsidRPr="0058593A">
          <w:rPr>
            <w:rStyle w:val="Hyperlink"/>
            <w:lang w:val="en-US"/>
          </w:rPr>
          <w:t>Proposal 6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58593A">
          <w:rPr>
            <w:rStyle w:val="Hyperlink"/>
            <w:lang w:val="en-US"/>
          </w:rPr>
          <w:t>RAN1 strives to minimize the collision probability due to random resource selection.</w:t>
        </w:r>
      </w:hyperlink>
    </w:p>
    <w:p w14:paraId="34833EE4" w14:textId="1866C591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32" w:history="1">
        <w:r w:rsidR="007126AB" w:rsidRPr="0058593A">
          <w:rPr>
            <w:rStyle w:val="Hyperlink"/>
          </w:rPr>
          <w:t>Proposal 7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58593A">
          <w:rPr>
            <w:rStyle w:val="Hyperlink"/>
          </w:rPr>
          <w:t>RAN1 studies solutions to limit sidelink bandwidth fragmentation.</w:t>
        </w:r>
      </w:hyperlink>
    </w:p>
    <w:p w14:paraId="2A109083" w14:textId="16E1E325" w:rsidR="007126AB" w:rsidRDefault="00D56AC3" w:rsidP="005B1343">
      <w:pPr>
        <w:pStyle w:val="TOC1"/>
        <w:jc w:val="both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en-US"/>
        </w:rPr>
      </w:pPr>
      <w:hyperlink w:anchor="_Toc521685133" w:history="1">
        <w:r w:rsidR="007126AB" w:rsidRPr="0058593A">
          <w:rPr>
            <w:rStyle w:val="Hyperlink"/>
          </w:rPr>
          <w:t>Proposal 8</w:t>
        </w:r>
        <w:r w:rsidR="007126AB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val="en-US" w:eastAsia="en-US"/>
          </w:rPr>
          <w:tab/>
        </w:r>
        <w:r w:rsidR="007126AB" w:rsidRPr="0058593A">
          <w:rPr>
            <w:rStyle w:val="Hyperlink"/>
          </w:rPr>
          <w:t>RAN1 studies the possibility of different levels of network control.</w:t>
        </w:r>
      </w:hyperlink>
    </w:p>
    <w:p w14:paraId="7203AEF7" w14:textId="279FE35D" w:rsidR="00F507D1" w:rsidRPr="00CE0424" w:rsidRDefault="009641D1" w:rsidP="005B1343">
      <w:pPr>
        <w:pStyle w:val="Heading1"/>
        <w:jc w:val="both"/>
      </w:pPr>
      <w:r>
        <w:rPr>
          <w:bCs/>
          <w:lang w:eastAsia="zh-CN"/>
        </w:rPr>
        <w:fldChar w:fldCharType="end"/>
      </w:r>
      <w:r w:rsidR="00385BA4">
        <w:rPr>
          <w:bCs/>
        </w:rPr>
        <w:t>7</w:t>
      </w:r>
      <w:r w:rsidR="00385BA4">
        <w:rPr>
          <w:bCs/>
        </w:rPr>
        <w:tab/>
      </w:r>
      <w:bookmarkStart w:id="22" w:name="_In-sequence_SDU_delivery"/>
      <w:bookmarkEnd w:id="22"/>
      <w:r w:rsidR="00F507D1" w:rsidRPr="00CE0424">
        <w:t>References</w:t>
      </w:r>
    </w:p>
    <w:p w14:paraId="125C3BCF" w14:textId="530E4BEA" w:rsidR="005F3025" w:rsidRPr="00CE0424" w:rsidRDefault="00245D55" w:rsidP="00311702">
      <w:pPr>
        <w:pStyle w:val="Reference"/>
      </w:pPr>
      <w:bookmarkStart w:id="23" w:name="_Ref517369951"/>
      <w:bookmarkStart w:id="24" w:name="_Ref174151459"/>
      <w:bookmarkStart w:id="25" w:name="_Ref189809556"/>
      <w:r w:rsidRPr="001E18BB">
        <w:t xml:space="preserve">RP-181480 </w:t>
      </w:r>
      <w:r w:rsidR="00AE6252" w:rsidRPr="001E18BB">
        <w:t xml:space="preserve">“New SID: </w:t>
      </w:r>
      <w:r w:rsidR="00137505" w:rsidRPr="001E18BB">
        <w:t xml:space="preserve">Study on NR </w:t>
      </w:r>
      <w:r w:rsidR="00357418" w:rsidRPr="001E18BB">
        <w:t xml:space="preserve">V2X”, </w:t>
      </w:r>
      <w:r w:rsidR="001E18BB" w:rsidRPr="001E18BB">
        <w:t>RAN#80</w:t>
      </w:r>
      <w:bookmarkEnd w:id="23"/>
    </w:p>
    <w:p w14:paraId="2BD8DCB1" w14:textId="7F18B5AB" w:rsidR="008A7F57" w:rsidRDefault="008A7F57" w:rsidP="00F77B85">
      <w:pPr>
        <w:pStyle w:val="Reference"/>
      </w:pPr>
      <w:bookmarkStart w:id="26" w:name="_Ref441246422"/>
      <w:r>
        <w:t>R1</w:t>
      </w:r>
      <w:r w:rsidR="00F77B85">
        <w:t>-</w:t>
      </w:r>
      <w:r w:rsidR="00F77B85" w:rsidRPr="00F77B85">
        <w:t>1809302</w:t>
      </w:r>
      <w:r>
        <w:t xml:space="preserve">, “Physical layer design of NR </w:t>
      </w:r>
      <w:proofErr w:type="spellStart"/>
      <w:r>
        <w:t>sidelink</w:t>
      </w:r>
      <w:proofErr w:type="spellEnd"/>
      <w:r w:rsidR="00A95D47">
        <w:t xml:space="preserve">”, RAN1#94. </w:t>
      </w:r>
    </w:p>
    <w:p w14:paraId="368729A7" w14:textId="3E61DEA7" w:rsidR="004F1A8B" w:rsidRPr="003D3DE9" w:rsidRDefault="004F1A8B" w:rsidP="004F1A8B">
      <w:pPr>
        <w:pStyle w:val="Reference"/>
      </w:pPr>
      <w:r>
        <w:t xml:space="preserve">ETSI TS 302 637-2, Intelligent Transport Systems (ITS); Vehicular Communications; Basic Set of </w:t>
      </w:r>
      <w:r w:rsidRPr="003D3DE9">
        <w:t>Applications; Part 2: Specification of Cooperative Awareness Basic Service, Nov. 2014.</w:t>
      </w:r>
      <w:bookmarkEnd w:id="26"/>
    </w:p>
    <w:p w14:paraId="4BA778B8" w14:textId="66A50E2A" w:rsidR="00446FE0" w:rsidRPr="003D3DE9" w:rsidRDefault="00446FE0" w:rsidP="003D3DE9">
      <w:pPr>
        <w:pStyle w:val="Reference"/>
      </w:pPr>
      <w:bookmarkStart w:id="27" w:name="_Ref521664940"/>
      <w:r w:rsidRPr="005B1343">
        <w:t>TR 37.885</w:t>
      </w:r>
      <w:bookmarkEnd w:id="27"/>
      <w:r w:rsidR="003D3DE9" w:rsidRPr="005B1343">
        <w:t>, “</w:t>
      </w:r>
      <w:r w:rsidR="003D3DE9" w:rsidRPr="003D3DE9">
        <w:t>Study on evaluation methodology of new Vehicle-to-Everything V2X use cases for LTE and NR</w:t>
      </w:r>
      <w:r w:rsidR="003D3DE9" w:rsidRPr="005B1343">
        <w:t>”, 3GPP</w:t>
      </w:r>
    </w:p>
    <w:bookmarkEnd w:id="24"/>
    <w:bookmarkEnd w:id="25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B89B0" w14:textId="77777777" w:rsidR="00D56AC3" w:rsidRDefault="00D56AC3">
      <w:r>
        <w:separator/>
      </w:r>
    </w:p>
  </w:endnote>
  <w:endnote w:type="continuationSeparator" w:id="0">
    <w:p w14:paraId="698B610E" w14:textId="77777777" w:rsidR="00D56AC3" w:rsidRDefault="00D56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947B6" w14:textId="77777777" w:rsidR="00D56AC3" w:rsidRDefault="00D56AC3">
      <w:r>
        <w:separator/>
      </w:r>
    </w:p>
  </w:footnote>
  <w:footnote w:type="continuationSeparator" w:id="0">
    <w:p w14:paraId="2C0A7E26" w14:textId="77777777" w:rsidR="00D56AC3" w:rsidRDefault="00D56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FEBC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8CBE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A92717"/>
    <w:multiLevelType w:val="hybridMultilevel"/>
    <w:tmpl w:val="9742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34D72"/>
    <w:multiLevelType w:val="hybridMultilevel"/>
    <w:tmpl w:val="AAD8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94157"/>
    <w:multiLevelType w:val="hybridMultilevel"/>
    <w:tmpl w:val="D1FE75E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8C20973"/>
    <w:multiLevelType w:val="hybridMultilevel"/>
    <w:tmpl w:val="77B25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633B98"/>
    <w:multiLevelType w:val="hybridMultilevel"/>
    <w:tmpl w:val="FBE294E0"/>
    <w:lvl w:ilvl="0" w:tplc="0409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A782E"/>
    <w:multiLevelType w:val="hybridMultilevel"/>
    <w:tmpl w:val="88525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E401237"/>
    <w:multiLevelType w:val="hybridMultilevel"/>
    <w:tmpl w:val="E436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E76AB"/>
    <w:multiLevelType w:val="hybridMultilevel"/>
    <w:tmpl w:val="7CE0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25581"/>
    <w:multiLevelType w:val="hybridMultilevel"/>
    <w:tmpl w:val="1C565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583760D"/>
    <w:multiLevelType w:val="hybridMultilevel"/>
    <w:tmpl w:val="596E6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A9A26C0"/>
    <w:multiLevelType w:val="hybridMultilevel"/>
    <w:tmpl w:val="B3182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6"/>
  </w:num>
  <w:num w:numId="4">
    <w:abstractNumId w:val="17"/>
  </w:num>
  <w:num w:numId="5">
    <w:abstractNumId w:val="13"/>
  </w:num>
  <w:num w:numId="6">
    <w:abstractNumId w:val="21"/>
  </w:num>
  <w:num w:numId="7">
    <w:abstractNumId w:val="27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8"/>
  </w:num>
  <w:num w:numId="17">
    <w:abstractNumId w:val="10"/>
  </w:num>
  <w:num w:numId="18">
    <w:abstractNumId w:val="11"/>
  </w:num>
  <w:num w:numId="19">
    <w:abstractNumId w:val="8"/>
  </w:num>
  <w:num w:numId="20">
    <w:abstractNumId w:val="33"/>
  </w:num>
  <w:num w:numId="21">
    <w:abstractNumId w:val="15"/>
  </w:num>
  <w:num w:numId="22">
    <w:abstractNumId w:val="32"/>
  </w:num>
  <w:num w:numId="23">
    <w:abstractNumId w:val="29"/>
  </w:num>
  <w:num w:numId="24">
    <w:abstractNumId w:val="30"/>
  </w:num>
  <w:num w:numId="25">
    <w:abstractNumId w:val="18"/>
  </w:num>
  <w:num w:numId="26">
    <w:abstractNumId w:val="23"/>
  </w:num>
  <w:num w:numId="27">
    <w:abstractNumId w:val="35"/>
  </w:num>
  <w:num w:numId="28">
    <w:abstractNumId w:val="3"/>
  </w:num>
  <w:num w:numId="29">
    <w:abstractNumId w:val="3"/>
  </w:num>
  <w:num w:numId="30">
    <w:abstractNumId w:val="36"/>
  </w:num>
  <w:num w:numId="31">
    <w:abstractNumId w:val="34"/>
  </w:num>
  <w:num w:numId="32">
    <w:abstractNumId w:val="5"/>
  </w:num>
  <w:num w:numId="33">
    <w:abstractNumId w:val="6"/>
  </w:num>
  <w:num w:numId="34">
    <w:abstractNumId w:val="9"/>
  </w:num>
  <w:num w:numId="35">
    <w:abstractNumId w:val="22"/>
  </w:num>
  <w:num w:numId="36">
    <w:abstractNumId w:val="7"/>
  </w:num>
  <w:num w:numId="37">
    <w:abstractNumId w:val="31"/>
  </w:num>
  <w:num w:numId="3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DA6"/>
    <w:rsid w:val="00002A37"/>
    <w:rsid w:val="00002EF5"/>
    <w:rsid w:val="0000564C"/>
    <w:rsid w:val="00006446"/>
    <w:rsid w:val="00006896"/>
    <w:rsid w:val="00006A94"/>
    <w:rsid w:val="00007CDC"/>
    <w:rsid w:val="00011B28"/>
    <w:rsid w:val="0001225E"/>
    <w:rsid w:val="000122A3"/>
    <w:rsid w:val="000125DC"/>
    <w:rsid w:val="00015D15"/>
    <w:rsid w:val="000233D2"/>
    <w:rsid w:val="0002564D"/>
    <w:rsid w:val="00025ECA"/>
    <w:rsid w:val="00026104"/>
    <w:rsid w:val="00026D97"/>
    <w:rsid w:val="000325B8"/>
    <w:rsid w:val="00034C15"/>
    <w:rsid w:val="00036BA1"/>
    <w:rsid w:val="00036CBC"/>
    <w:rsid w:val="00037429"/>
    <w:rsid w:val="00037A28"/>
    <w:rsid w:val="000422E2"/>
    <w:rsid w:val="00042F22"/>
    <w:rsid w:val="000444EF"/>
    <w:rsid w:val="00044DC8"/>
    <w:rsid w:val="0004558A"/>
    <w:rsid w:val="000469CD"/>
    <w:rsid w:val="00050B99"/>
    <w:rsid w:val="00052A07"/>
    <w:rsid w:val="000534E3"/>
    <w:rsid w:val="0005606A"/>
    <w:rsid w:val="00057117"/>
    <w:rsid w:val="000616E7"/>
    <w:rsid w:val="0006487E"/>
    <w:rsid w:val="00065E1A"/>
    <w:rsid w:val="00066D99"/>
    <w:rsid w:val="00071168"/>
    <w:rsid w:val="000739D7"/>
    <w:rsid w:val="00073E9E"/>
    <w:rsid w:val="00077E5F"/>
    <w:rsid w:val="0008036A"/>
    <w:rsid w:val="000816E1"/>
    <w:rsid w:val="00081AE6"/>
    <w:rsid w:val="000855EB"/>
    <w:rsid w:val="00085B52"/>
    <w:rsid w:val="00085FCF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952"/>
    <w:rsid w:val="000B11AA"/>
    <w:rsid w:val="000B1BC7"/>
    <w:rsid w:val="000B2719"/>
    <w:rsid w:val="000B3222"/>
    <w:rsid w:val="000B3A8F"/>
    <w:rsid w:val="000B4AB9"/>
    <w:rsid w:val="000B58C3"/>
    <w:rsid w:val="000B61E9"/>
    <w:rsid w:val="000B7289"/>
    <w:rsid w:val="000C165A"/>
    <w:rsid w:val="000C264C"/>
    <w:rsid w:val="000C2E19"/>
    <w:rsid w:val="000C2E42"/>
    <w:rsid w:val="000C6610"/>
    <w:rsid w:val="000C79EC"/>
    <w:rsid w:val="000D0D07"/>
    <w:rsid w:val="000D3AF2"/>
    <w:rsid w:val="000D4797"/>
    <w:rsid w:val="000E0527"/>
    <w:rsid w:val="000E1193"/>
    <w:rsid w:val="000E1E92"/>
    <w:rsid w:val="000F06D6"/>
    <w:rsid w:val="000F0EB1"/>
    <w:rsid w:val="000F1106"/>
    <w:rsid w:val="000F3BE9"/>
    <w:rsid w:val="000F3F6C"/>
    <w:rsid w:val="000F51B3"/>
    <w:rsid w:val="000F6DF3"/>
    <w:rsid w:val="001005FF"/>
    <w:rsid w:val="001019DD"/>
    <w:rsid w:val="00102059"/>
    <w:rsid w:val="001024B5"/>
    <w:rsid w:val="001062FB"/>
    <w:rsid w:val="001063E6"/>
    <w:rsid w:val="00110956"/>
    <w:rsid w:val="00113CF4"/>
    <w:rsid w:val="00113D3F"/>
    <w:rsid w:val="00114D63"/>
    <w:rsid w:val="001153EA"/>
    <w:rsid w:val="00115643"/>
    <w:rsid w:val="00116765"/>
    <w:rsid w:val="001219F5"/>
    <w:rsid w:val="00121A20"/>
    <w:rsid w:val="0012377F"/>
    <w:rsid w:val="00124314"/>
    <w:rsid w:val="00124549"/>
    <w:rsid w:val="00125E07"/>
    <w:rsid w:val="00126B4A"/>
    <w:rsid w:val="00132FD0"/>
    <w:rsid w:val="001344C0"/>
    <w:rsid w:val="001346FA"/>
    <w:rsid w:val="00134AD1"/>
    <w:rsid w:val="00135252"/>
    <w:rsid w:val="00137505"/>
    <w:rsid w:val="00137AB5"/>
    <w:rsid w:val="00137F0B"/>
    <w:rsid w:val="00140195"/>
    <w:rsid w:val="00151AD4"/>
    <w:rsid w:val="00151E23"/>
    <w:rsid w:val="001526E0"/>
    <w:rsid w:val="001551B5"/>
    <w:rsid w:val="0015562E"/>
    <w:rsid w:val="0016401F"/>
    <w:rsid w:val="00164058"/>
    <w:rsid w:val="001659C1"/>
    <w:rsid w:val="001659F6"/>
    <w:rsid w:val="00173A8E"/>
    <w:rsid w:val="0017502C"/>
    <w:rsid w:val="0017519F"/>
    <w:rsid w:val="00176FAF"/>
    <w:rsid w:val="00177D9D"/>
    <w:rsid w:val="0018143F"/>
    <w:rsid w:val="001814BD"/>
    <w:rsid w:val="00181FCE"/>
    <w:rsid w:val="00181FF8"/>
    <w:rsid w:val="001831D1"/>
    <w:rsid w:val="00187B9E"/>
    <w:rsid w:val="00190AC1"/>
    <w:rsid w:val="0019341A"/>
    <w:rsid w:val="00195AEB"/>
    <w:rsid w:val="00196955"/>
    <w:rsid w:val="00197DF9"/>
    <w:rsid w:val="001A1987"/>
    <w:rsid w:val="001A2564"/>
    <w:rsid w:val="001A6173"/>
    <w:rsid w:val="001A6CBA"/>
    <w:rsid w:val="001A7399"/>
    <w:rsid w:val="001B0D97"/>
    <w:rsid w:val="001B5A5D"/>
    <w:rsid w:val="001C1CE5"/>
    <w:rsid w:val="001C3D2A"/>
    <w:rsid w:val="001C3FDE"/>
    <w:rsid w:val="001C5E75"/>
    <w:rsid w:val="001C6854"/>
    <w:rsid w:val="001D09A2"/>
    <w:rsid w:val="001D51BA"/>
    <w:rsid w:val="001D53E7"/>
    <w:rsid w:val="001D5D1F"/>
    <w:rsid w:val="001D6342"/>
    <w:rsid w:val="001D6D53"/>
    <w:rsid w:val="001E18BB"/>
    <w:rsid w:val="001E58E2"/>
    <w:rsid w:val="001E7AED"/>
    <w:rsid w:val="001F2397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9"/>
    <w:rsid w:val="002121FC"/>
    <w:rsid w:val="00214DA8"/>
    <w:rsid w:val="00215423"/>
    <w:rsid w:val="002158FA"/>
    <w:rsid w:val="00220600"/>
    <w:rsid w:val="00221420"/>
    <w:rsid w:val="00221ECB"/>
    <w:rsid w:val="002224DB"/>
    <w:rsid w:val="00223C98"/>
    <w:rsid w:val="00223FCB"/>
    <w:rsid w:val="00223FE0"/>
    <w:rsid w:val="00224694"/>
    <w:rsid w:val="002252C3"/>
    <w:rsid w:val="00225C54"/>
    <w:rsid w:val="00230765"/>
    <w:rsid w:val="00230873"/>
    <w:rsid w:val="00230D18"/>
    <w:rsid w:val="0023105B"/>
    <w:rsid w:val="002319E4"/>
    <w:rsid w:val="002322D3"/>
    <w:rsid w:val="0023275E"/>
    <w:rsid w:val="00233286"/>
    <w:rsid w:val="00235632"/>
    <w:rsid w:val="00235872"/>
    <w:rsid w:val="00241559"/>
    <w:rsid w:val="002435B3"/>
    <w:rsid w:val="002458EB"/>
    <w:rsid w:val="00245D55"/>
    <w:rsid w:val="002500C8"/>
    <w:rsid w:val="00252170"/>
    <w:rsid w:val="00257543"/>
    <w:rsid w:val="002617E7"/>
    <w:rsid w:val="002637F2"/>
    <w:rsid w:val="00264228"/>
    <w:rsid w:val="00264334"/>
    <w:rsid w:val="0026473E"/>
    <w:rsid w:val="00266214"/>
    <w:rsid w:val="00266CAD"/>
    <w:rsid w:val="00267C83"/>
    <w:rsid w:val="002709D8"/>
    <w:rsid w:val="0027144F"/>
    <w:rsid w:val="00271813"/>
    <w:rsid w:val="0027196F"/>
    <w:rsid w:val="00271F3A"/>
    <w:rsid w:val="00273278"/>
    <w:rsid w:val="002737F4"/>
    <w:rsid w:val="0027387B"/>
    <w:rsid w:val="00274144"/>
    <w:rsid w:val="002805F5"/>
    <w:rsid w:val="00280751"/>
    <w:rsid w:val="0028280A"/>
    <w:rsid w:val="00286ACD"/>
    <w:rsid w:val="00287532"/>
    <w:rsid w:val="00287838"/>
    <w:rsid w:val="002907B5"/>
    <w:rsid w:val="002922E7"/>
    <w:rsid w:val="00292EB7"/>
    <w:rsid w:val="00294F99"/>
    <w:rsid w:val="00296227"/>
    <w:rsid w:val="00296B82"/>
    <w:rsid w:val="00296F44"/>
    <w:rsid w:val="0029777D"/>
    <w:rsid w:val="002A055E"/>
    <w:rsid w:val="002A1D4E"/>
    <w:rsid w:val="002A2869"/>
    <w:rsid w:val="002A3FCE"/>
    <w:rsid w:val="002A7A77"/>
    <w:rsid w:val="002B24D6"/>
    <w:rsid w:val="002B4F36"/>
    <w:rsid w:val="002C1397"/>
    <w:rsid w:val="002C41E6"/>
    <w:rsid w:val="002C779C"/>
    <w:rsid w:val="002D071A"/>
    <w:rsid w:val="002D1D21"/>
    <w:rsid w:val="002D22AA"/>
    <w:rsid w:val="002D34B2"/>
    <w:rsid w:val="002D48B0"/>
    <w:rsid w:val="002D5B37"/>
    <w:rsid w:val="002D6F6C"/>
    <w:rsid w:val="002D7637"/>
    <w:rsid w:val="002D7644"/>
    <w:rsid w:val="002D7889"/>
    <w:rsid w:val="002D7B9A"/>
    <w:rsid w:val="002E00C8"/>
    <w:rsid w:val="002E17F2"/>
    <w:rsid w:val="002E6E8F"/>
    <w:rsid w:val="002E7CAE"/>
    <w:rsid w:val="002E7FB7"/>
    <w:rsid w:val="002F0C37"/>
    <w:rsid w:val="002F2771"/>
    <w:rsid w:val="002F3063"/>
    <w:rsid w:val="002F37A9"/>
    <w:rsid w:val="00301CE6"/>
    <w:rsid w:val="00301E95"/>
    <w:rsid w:val="00302525"/>
    <w:rsid w:val="0030256B"/>
    <w:rsid w:val="003030BE"/>
    <w:rsid w:val="00303B9E"/>
    <w:rsid w:val="0030501F"/>
    <w:rsid w:val="00305648"/>
    <w:rsid w:val="00307BA1"/>
    <w:rsid w:val="00311702"/>
    <w:rsid w:val="00311900"/>
    <w:rsid w:val="00311E82"/>
    <w:rsid w:val="00313FD6"/>
    <w:rsid w:val="003143BD"/>
    <w:rsid w:val="003147BC"/>
    <w:rsid w:val="00315363"/>
    <w:rsid w:val="003203ED"/>
    <w:rsid w:val="00322C9F"/>
    <w:rsid w:val="00324D23"/>
    <w:rsid w:val="0032545E"/>
    <w:rsid w:val="00331751"/>
    <w:rsid w:val="00331BCD"/>
    <w:rsid w:val="00333A58"/>
    <w:rsid w:val="00334579"/>
    <w:rsid w:val="003345B9"/>
    <w:rsid w:val="00335858"/>
    <w:rsid w:val="00335B5B"/>
    <w:rsid w:val="00336BDA"/>
    <w:rsid w:val="00342BD7"/>
    <w:rsid w:val="00344DD8"/>
    <w:rsid w:val="00346672"/>
    <w:rsid w:val="00346DB5"/>
    <w:rsid w:val="003477B1"/>
    <w:rsid w:val="00356429"/>
    <w:rsid w:val="00357380"/>
    <w:rsid w:val="00357418"/>
    <w:rsid w:val="00357B54"/>
    <w:rsid w:val="003602D9"/>
    <w:rsid w:val="003604CE"/>
    <w:rsid w:val="003607DA"/>
    <w:rsid w:val="00361A5D"/>
    <w:rsid w:val="003626F2"/>
    <w:rsid w:val="00370E47"/>
    <w:rsid w:val="00371395"/>
    <w:rsid w:val="003742AC"/>
    <w:rsid w:val="00377CE1"/>
    <w:rsid w:val="00380C92"/>
    <w:rsid w:val="003811EF"/>
    <w:rsid w:val="00385753"/>
    <w:rsid w:val="00385BA4"/>
    <w:rsid w:val="00385BF0"/>
    <w:rsid w:val="00387323"/>
    <w:rsid w:val="003939FF"/>
    <w:rsid w:val="003945DC"/>
    <w:rsid w:val="003953BF"/>
    <w:rsid w:val="0039597B"/>
    <w:rsid w:val="00395ECD"/>
    <w:rsid w:val="003A1F54"/>
    <w:rsid w:val="003A2223"/>
    <w:rsid w:val="003A2A0F"/>
    <w:rsid w:val="003A45A1"/>
    <w:rsid w:val="003A4D10"/>
    <w:rsid w:val="003A5B0A"/>
    <w:rsid w:val="003A6BAC"/>
    <w:rsid w:val="003A70A4"/>
    <w:rsid w:val="003A7EF3"/>
    <w:rsid w:val="003B159C"/>
    <w:rsid w:val="003B26E0"/>
    <w:rsid w:val="003B2B3A"/>
    <w:rsid w:val="003B369F"/>
    <w:rsid w:val="003B36A3"/>
    <w:rsid w:val="003B5216"/>
    <w:rsid w:val="003B5EF8"/>
    <w:rsid w:val="003B64BB"/>
    <w:rsid w:val="003B7233"/>
    <w:rsid w:val="003B7FE5"/>
    <w:rsid w:val="003C11C8"/>
    <w:rsid w:val="003C16A8"/>
    <w:rsid w:val="003C2702"/>
    <w:rsid w:val="003C37B0"/>
    <w:rsid w:val="003C7806"/>
    <w:rsid w:val="003C783C"/>
    <w:rsid w:val="003D0ECE"/>
    <w:rsid w:val="003D109F"/>
    <w:rsid w:val="003D2478"/>
    <w:rsid w:val="003D3C45"/>
    <w:rsid w:val="003D3DE9"/>
    <w:rsid w:val="003D5B1F"/>
    <w:rsid w:val="003E15FA"/>
    <w:rsid w:val="003E4247"/>
    <w:rsid w:val="003E55E4"/>
    <w:rsid w:val="003E74E3"/>
    <w:rsid w:val="003F05C7"/>
    <w:rsid w:val="003F24B3"/>
    <w:rsid w:val="003F2CD4"/>
    <w:rsid w:val="003F2D12"/>
    <w:rsid w:val="003F6BBE"/>
    <w:rsid w:val="004000E8"/>
    <w:rsid w:val="004024EC"/>
    <w:rsid w:val="00402C96"/>
    <w:rsid w:val="00402E2B"/>
    <w:rsid w:val="0040512B"/>
    <w:rsid w:val="004055DD"/>
    <w:rsid w:val="00405CA5"/>
    <w:rsid w:val="0040606F"/>
    <w:rsid w:val="00407CD3"/>
    <w:rsid w:val="00410134"/>
    <w:rsid w:val="00410B72"/>
    <w:rsid w:val="00410EFF"/>
    <w:rsid w:val="00410F18"/>
    <w:rsid w:val="0041263E"/>
    <w:rsid w:val="00413AAC"/>
    <w:rsid w:val="00413E92"/>
    <w:rsid w:val="00421105"/>
    <w:rsid w:val="00422AA4"/>
    <w:rsid w:val="004242F4"/>
    <w:rsid w:val="00427248"/>
    <w:rsid w:val="00434C3E"/>
    <w:rsid w:val="00437447"/>
    <w:rsid w:val="00441A92"/>
    <w:rsid w:val="00442096"/>
    <w:rsid w:val="004428E3"/>
    <w:rsid w:val="004431DC"/>
    <w:rsid w:val="00444F56"/>
    <w:rsid w:val="00445F7A"/>
    <w:rsid w:val="00446488"/>
    <w:rsid w:val="00446FE0"/>
    <w:rsid w:val="00450970"/>
    <w:rsid w:val="004517AA"/>
    <w:rsid w:val="00452CAC"/>
    <w:rsid w:val="00456883"/>
    <w:rsid w:val="00456B9E"/>
    <w:rsid w:val="00457565"/>
    <w:rsid w:val="00457B71"/>
    <w:rsid w:val="004669E2"/>
    <w:rsid w:val="00470C31"/>
    <w:rsid w:val="0047168C"/>
    <w:rsid w:val="004719FD"/>
    <w:rsid w:val="00471DE0"/>
    <w:rsid w:val="00472311"/>
    <w:rsid w:val="004734D0"/>
    <w:rsid w:val="0047556B"/>
    <w:rsid w:val="00477404"/>
    <w:rsid w:val="00477768"/>
    <w:rsid w:val="00484060"/>
    <w:rsid w:val="00484BF4"/>
    <w:rsid w:val="0048611F"/>
    <w:rsid w:val="00492751"/>
    <w:rsid w:val="00492BC5"/>
    <w:rsid w:val="004956C3"/>
    <w:rsid w:val="004964F1"/>
    <w:rsid w:val="004A10EF"/>
    <w:rsid w:val="004A16BC"/>
    <w:rsid w:val="004A1AA8"/>
    <w:rsid w:val="004A2B94"/>
    <w:rsid w:val="004A4539"/>
    <w:rsid w:val="004A47DF"/>
    <w:rsid w:val="004A514D"/>
    <w:rsid w:val="004A6703"/>
    <w:rsid w:val="004A730B"/>
    <w:rsid w:val="004B0799"/>
    <w:rsid w:val="004B334B"/>
    <w:rsid w:val="004B5505"/>
    <w:rsid w:val="004B5837"/>
    <w:rsid w:val="004B64AE"/>
    <w:rsid w:val="004B6F6A"/>
    <w:rsid w:val="004B7C0C"/>
    <w:rsid w:val="004C0135"/>
    <w:rsid w:val="004C3898"/>
    <w:rsid w:val="004D28AB"/>
    <w:rsid w:val="004D2FD2"/>
    <w:rsid w:val="004D331C"/>
    <w:rsid w:val="004D36B1"/>
    <w:rsid w:val="004D4455"/>
    <w:rsid w:val="004D7EBD"/>
    <w:rsid w:val="004E2680"/>
    <w:rsid w:val="004E28F9"/>
    <w:rsid w:val="004E462E"/>
    <w:rsid w:val="004E4F75"/>
    <w:rsid w:val="004E56DC"/>
    <w:rsid w:val="004E76F4"/>
    <w:rsid w:val="004F0B4E"/>
    <w:rsid w:val="004F0B6C"/>
    <w:rsid w:val="004F1A8B"/>
    <w:rsid w:val="004F2078"/>
    <w:rsid w:val="004F4DA3"/>
    <w:rsid w:val="004F7361"/>
    <w:rsid w:val="00506557"/>
    <w:rsid w:val="0050677A"/>
    <w:rsid w:val="005108D8"/>
    <w:rsid w:val="005116F9"/>
    <w:rsid w:val="005153A7"/>
    <w:rsid w:val="005168FD"/>
    <w:rsid w:val="005219CF"/>
    <w:rsid w:val="0052246F"/>
    <w:rsid w:val="005229BA"/>
    <w:rsid w:val="00525FBD"/>
    <w:rsid w:val="00526D8E"/>
    <w:rsid w:val="00534B59"/>
    <w:rsid w:val="00536759"/>
    <w:rsid w:val="00537C62"/>
    <w:rsid w:val="005406F1"/>
    <w:rsid w:val="00546590"/>
    <w:rsid w:val="00546970"/>
    <w:rsid w:val="00547885"/>
    <w:rsid w:val="00554E19"/>
    <w:rsid w:val="0055555F"/>
    <w:rsid w:val="00555B5D"/>
    <w:rsid w:val="0056121F"/>
    <w:rsid w:val="005629F0"/>
    <w:rsid w:val="00567924"/>
    <w:rsid w:val="00572505"/>
    <w:rsid w:val="005809EA"/>
    <w:rsid w:val="00582809"/>
    <w:rsid w:val="00586345"/>
    <w:rsid w:val="005870DD"/>
    <w:rsid w:val="0058798C"/>
    <w:rsid w:val="005900FA"/>
    <w:rsid w:val="005935A4"/>
    <w:rsid w:val="005948C2"/>
    <w:rsid w:val="00595DCA"/>
    <w:rsid w:val="0059779B"/>
    <w:rsid w:val="005A209A"/>
    <w:rsid w:val="005A30F7"/>
    <w:rsid w:val="005A662D"/>
    <w:rsid w:val="005A7E76"/>
    <w:rsid w:val="005B05DA"/>
    <w:rsid w:val="005B1343"/>
    <w:rsid w:val="005B1409"/>
    <w:rsid w:val="005B35D7"/>
    <w:rsid w:val="005B386F"/>
    <w:rsid w:val="005B392A"/>
    <w:rsid w:val="005B3AA3"/>
    <w:rsid w:val="005B6F83"/>
    <w:rsid w:val="005B7DC4"/>
    <w:rsid w:val="005C6081"/>
    <w:rsid w:val="005C6375"/>
    <w:rsid w:val="005C74FB"/>
    <w:rsid w:val="005D099F"/>
    <w:rsid w:val="005D0E41"/>
    <w:rsid w:val="005D1602"/>
    <w:rsid w:val="005D46A0"/>
    <w:rsid w:val="005E385F"/>
    <w:rsid w:val="005E5B81"/>
    <w:rsid w:val="005E607A"/>
    <w:rsid w:val="005E707E"/>
    <w:rsid w:val="005F0D89"/>
    <w:rsid w:val="005F2CB1"/>
    <w:rsid w:val="005F2CEA"/>
    <w:rsid w:val="005F3025"/>
    <w:rsid w:val="005F48C2"/>
    <w:rsid w:val="005F618C"/>
    <w:rsid w:val="005F70BD"/>
    <w:rsid w:val="00600F80"/>
    <w:rsid w:val="0060283C"/>
    <w:rsid w:val="00602F35"/>
    <w:rsid w:val="00603764"/>
    <w:rsid w:val="00604366"/>
    <w:rsid w:val="00604F14"/>
    <w:rsid w:val="00606BAC"/>
    <w:rsid w:val="00611B83"/>
    <w:rsid w:val="00613257"/>
    <w:rsid w:val="00620A71"/>
    <w:rsid w:val="00620D80"/>
    <w:rsid w:val="006234A6"/>
    <w:rsid w:val="00624CFC"/>
    <w:rsid w:val="00625153"/>
    <w:rsid w:val="006257D9"/>
    <w:rsid w:val="006264E5"/>
    <w:rsid w:val="00630001"/>
    <w:rsid w:val="006311B3"/>
    <w:rsid w:val="0063284C"/>
    <w:rsid w:val="006336A5"/>
    <w:rsid w:val="00635B02"/>
    <w:rsid w:val="00636398"/>
    <w:rsid w:val="006368D3"/>
    <w:rsid w:val="006377EC"/>
    <w:rsid w:val="0064151F"/>
    <w:rsid w:val="00641533"/>
    <w:rsid w:val="0064208D"/>
    <w:rsid w:val="00643475"/>
    <w:rsid w:val="0064396A"/>
    <w:rsid w:val="00643CCB"/>
    <w:rsid w:val="0064624E"/>
    <w:rsid w:val="006468C4"/>
    <w:rsid w:val="00650AB9"/>
    <w:rsid w:val="00650E1E"/>
    <w:rsid w:val="00654365"/>
    <w:rsid w:val="00655733"/>
    <w:rsid w:val="00655ACD"/>
    <w:rsid w:val="00656A92"/>
    <w:rsid w:val="00656DDE"/>
    <w:rsid w:val="0066011D"/>
    <w:rsid w:val="006607C0"/>
    <w:rsid w:val="006613A6"/>
    <w:rsid w:val="006627A2"/>
    <w:rsid w:val="00663263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7F5"/>
    <w:rsid w:val="006771F9"/>
    <w:rsid w:val="006776D7"/>
    <w:rsid w:val="00681003"/>
    <w:rsid w:val="006817C9"/>
    <w:rsid w:val="00683ECE"/>
    <w:rsid w:val="00693CE4"/>
    <w:rsid w:val="0069438B"/>
    <w:rsid w:val="00694639"/>
    <w:rsid w:val="00695FC2"/>
    <w:rsid w:val="00696949"/>
    <w:rsid w:val="00697052"/>
    <w:rsid w:val="006970A2"/>
    <w:rsid w:val="006A2EC8"/>
    <w:rsid w:val="006A413D"/>
    <w:rsid w:val="006A46FB"/>
    <w:rsid w:val="006A5E28"/>
    <w:rsid w:val="006A697B"/>
    <w:rsid w:val="006A7AFF"/>
    <w:rsid w:val="006B1816"/>
    <w:rsid w:val="006B2099"/>
    <w:rsid w:val="006B50CF"/>
    <w:rsid w:val="006B52F1"/>
    <w:rsid w:val="006B6310"/>
    <w:rsid w:val="006B73EA"/>
    <w:rsid w:val="006C03B8"/>
    <w:rsid w:val="006C116D"/>
    <w:rsid w:val="006C1368"/>
    <w:rsid w:val="006C277C"/>
    <w:rsid w:val="006C2978"/>
    <w:rsid w:val="006C3B3F"/>
    <w:rsid w:val="006C5EC9"/>
    <w:rsid w:val="006C6059"/>
    <w:rsid w:val="006C6D04"/>
    <w:rsid w:val="006C7522"/>
    <w:rsid w:val="006D0F32"/>
    <w:rsid w:val="006D1CA6"/>
    <w:rsid w:val="006D6F08"/>
    <w:rsid w:val="006E062C"/>
    <w:rsid w:val="006E1C82"/>
    <w:rsid w:val="006E2027"/>
    <w:rsid w:val="006E28B7"/>
    <w:rsid w:val="006E2A9B"/>
    <w:rsid w:val="006E3310"/>
    <w:rsid w:val="006E47BF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1B5"/>
    <w:rsid w:val="0070346E"/>
    <w:rsid w:val="007040A0"/>
    <w:rsid w:val="00704EDB"/>
    <w:rsid w:val="00706101"/>
    <w:rsid w:val="00707072"/>
    <w:rsid w:val="00707D61"/>
    <w:rsid w:val="00712287"/>
    <w:rsid w:val="007126AB"/>
    <w:rsid w:val="00712772"/>
    <w:rsid w:val="007147B9"/>
    <w:rsid w:val="007148D3"/>
    <w:rsid w:val="00715B9A"/>
    <w:rsid w:val="0072070E"/>
    <w:rsid w:val="007224ED"/>
    <w:rsid w:val="007257D0"/>
    <w:rsid w:val="00726EA6"/>
    <w:rsid w:val="00727208"/>
    <w:rsid w:val="00727680"/>
    <w:rsid w:val="007306C2"/>
    <w:rsid w:val="00731521"/>
    <w:rsid w:val="007348B1"/>
    <w:rsid w:val="007362A6"/>
    <w:rsid w:val="00736B17"/>
    <w:rsid w:val="00736D7D"/>
    <w:rsid w:val="00740E58"/>
    <w:rsid w:val="007420A3"/>
    <w:rsid w:val="007445A0"/>
    <w:rsid w:val="0074524B"/>
    <w:rsid w:val="007465D1"/>
    <w:rsid w:val="00747D8B"/>
    <w:rsid w:val="00751228"/>
    <w:rsid w:val="007571E1"/>
    <w:rsid w:val="007604B2"/>
    <w:rsid w:val="00765281"/>
    <w:rsid w:val="00766BAD"/>
    <w:rsid w:val="007729A2"/>
    <w:rsid w:val="007749B3"/>
    <w:rsid w:val="007755F2"/>
    <w:rsid w:val="00776971"/>
    <w:rsid w:val="00777D3C"/>
    <w:rsid w:val="00780A80"/>
    <w:rsid w:val="0078177E"/>
    <w:rsid w:val="0078304C"/>
    <w:rsid w:val="00783673"/>
    <w:rsid w:val="00784661"/>
    <w:rsid w:val="00785490"/>
    <w:rsid w:val="007925EA"/>
    <w:rsid w:val="00793CD8"/>
    <w:rsid w:val="00795C92"/>
    <w:rsid w:val="00796231"/>
    <w:rsid w:val="0079672F"/>
    <w:rsid w:val="007A1CB3"/>
    <w:rsid w:val="007A306F"/>
    <w:rsid w:val="007A43A6"/>
    <w:rsid w:val="007A45B5"/>
    <w:rsid w:val="007A58A6"/>
    <w:rsid w:val="007A5EE4"/>
    <w:rsid w:val="007B383B"/>
    <w:rsid w:val="007B3D2D"/>
    <w:rsid w:val="007B3DEA"/>
    <w:rsid w:val="007B50AE"/>
    <w:rsid w:val="007B51DF"/>
    <w:rsid w:val="007B55AA"/>
    <w:rsid w:val="007C05DD"/>
    <w:rsid w:val="007C29B4"/>
    <w:rsid w:val="007C2FA3"/>
    <w:rsid w:val="007C3D18"/>
    <w:rsid w:val="007C53BA"/>
    <w:rsid w:val="007C5C70"/>
    <w:rsid w:val="007C60BF"/>
    <w:rsid w:val="007C6A07"/>
    <w:rsid w:val="007C75A1"/>
    <w:rsid w:val="007C77A5"/>
    <w:rsid w:val="007D04E5"/>
    <w:rsid w:val="007D5901"/>
    <w:rsid w:val="007D6DD5"/>
    <w:rsid w:val="007D7526"/>
    <w:rsid w:val="007E33D0"/>
    <w:rsid w:val="007E4610"/>
    <w:rsid w:val="007E4715"/>
    <w:rsid w:val="007E505B"/>
    <w:rsid w:val="007E7091"/>
    <w:rsid w:val="007E74E0"/>
    <w:rsid w:val="007F4B9C"/>
    <w:rsid w:val="007F4F96"/>
    <w:rsid w:val="007F5A0B"/>
    <w:rsid w:val="007F6B1F"/>
    <w:rsid w:val="007F7E00"/>
    <w:rsid w:val="0080262B"/>
    <w:rsid w:val="00803FAE"/>
    <w:rsid w:val="00804428"/>
    <w:rsid w:val="00805C9A"/>
    <w:rsid w:val="0080605F"/>
    <w:rsid w:val="00807786"/>
    <w:rsid w:val="00811FCB"/>
    <w:rsid w:val="00814666"/>
    <w:rsid w:val="008154B0"/>
    <w:rsid w:val="008158D6"/>
    <w:rsid w:val="00816003"/>
    <w:rsid w:val="00817196"/>
    <w:rsid w:val="0082061D"/>
    <w:rsid w:val="008235DB"/>
    <w:rsid w:val="00824AB4"/>
    <w:rsid w:val="00825C42"/>
    <w:rsid w:val="00825D25"/>
    <w:rsid w:val="00827D6F"/>
    <w:rsid w:val="00832414"/>
    <w:rsid w:val="00835F53"/>
    <w:rsid w:val="00836FE9"/>
    <w:rsid w:val="008376AC"/>
    <w:rsid w:val="00842A84"/>
    <w:rsid w:val="00842AFB"/>
    <w:rsid w:val="00843099"/>
    <w:rsid w:val="008444E8"/>
    <w:rsid w:val="00844E80"/>
    <w:rsid w:val="008457ED"/>
    <w:rsid w:val="00846FE7"/>
    <w:rsid w:val="00847D45"/>
    <w:rsid w:val="00850EAF"/>
    <w:rsid w:val="00856771"/>
    <w:rsid w:val="00856911"/>
    <w:rsid w:val="00865692"/>
    <w:rsid w:val="00867551"/>
    <w:rsid w:val="008677FD"/>
    <w:rsid w:val="008706D4"/>
    <w:rsid w:val="00870F8A"/>
    <w:rsid w:val="008719A4"/>
    <w:rsid w:val="00871D23"/>
    <w:rsid w:val="008733BF"/>
    <w:rsid w:val="00874312"/>
    <w:rsid w:val="0087437C"/>
    <w:rsid w:val="00874636"/>
    <w:rsid w:val="008751ED"/>
    <w:rsid w:val="00875CD7"/>
    <w:rsid w:val="00876B4D"/>
    <w:rsid w:val="00877F18"/>
    <w:rsid w:val="00880003"/>
    <w:rsid w:val="00885980"/>
    <w:rsid w:val="00892319"/>
    <w:rsid w:val="008941E3"/>
    <w:rsid w:val="00894A88"/>
    <w:rsid w:val="00895386"/>
    <w:rsid w:val="008954B3"/>
    <w:rsid w:val="008956B6"/>
    <w:rsid w:val="008A21FF"/>
    <w:rsid w:val="008A2CE2"/>
    <w:rsid w:val="008A30AC"/>
    <w:rsid w:val="008A44B8"/>
    <w:rsid w:val="008A51A8"/>
    <w:rsid w:val="008A54C7"/>
    <w:rsid w:val="008A573D"/>
    <w:rsid w:val="008A7206"/>
    <w:rsid w:val="008A77D8"/>
    <w:rsid w:val="008A7F57"/>
    <w:rsid w:val="008B0483"/>
    <w:rsid w:val="008B120C"/>
    <w:rsid w:val="008B1462"/>
    <w:rsid w:val="008B2CE2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7C1"/>
    <w:rsid w:val="008E0927"/>
    <w:rsid w:val="008E0A05"/>
    <w:rsid w:val="008E152B"/>
    <w:rsid w:val="008E1909"/>
    <w:rsid w:val="008E200D"/>
    <w:rsid w:val="008E4A60"/>
    <w:rsid w:val="008E52CC"/>
    <w:rsid w:val="008E6CFA"/>
    <w:rsid w:val="008F1C4E"/>
    <w:rsid w:val="008F1EAB"/>
    <w:rsid w:val="008F28DE"/>
    <w:rsid w:val="008F33DC"/>
    <w:rsid w:val="008F477F"/>
    <w:rsid w:val="008F5ED4"/>
    <w:rsid w:val="008F73FE"/>
    <w:rsid w:val="00902350"/>
    <w:rsid w:val="0090336B"/>
    <w:rsid w:val="009033FC"/>
    <w:rsid w:val="00903A60"/>
    <w:rsid w:val="00904C20"/>
    <w:rsid w:val="009053AA"/>
    <w:rsid w:val="00906939"/>
    <w:rsid w:val="00910B7D"/>
    <w:rsid w:val="00911DFB"/>
    <w:rsid w:val="009139D9"/>
    <w:rsid w:val="00914AD8"/>
    <w:rsid w:val="0091523E"/>
    <w:rsid w:val="00915B34"/>
    <w:rsid w:val="00916079"/>
    <w:rsid w:val="00917637"/>
    <w:rsid w:val="00917CE9"/>
    <w:rsid w:val="00920BF2"/>
    <w:rsid w:val="00922010"/>
    <w:rsid w:val="00925ADF"/>
    <w:rsid w:val="00931AB8"/>
    <w:rsid w:val="00931BD9"/>
    <w:rsid w:val="009368F3"/>
    <w:rsid w:val="00937A49"/>
    <w:rsid w:val="00941636"/>
    <w:rsid w:val="0094166D"/>
    <w:rsid w:val="0094372C"/>
    <w:rsid w:val="00943742"/>
    <w:rsid w:val="00944B46"/>
    <w:rsid w:val="009458B7"/>
    <w:rsid w:val="00945C05"/>
    <w:rsid w:val="00946945"/>
    <w:rsid w:val="00947713"/>
    <w:rsid w:val="00950DE7"/>
    <w:rsid w:val="00953920"/>
    <w:rsid w:val="00953A93"/>
    <w:rsid w:val="00953D47"/>
    <w:rsid w:val="0095681E"/>
    <w:rsid w:val="00956E35"/>
    <w:rsid w:val="009572D4"/>
    <w:rsid w:val="00961921"/>
    <w:rsid w:val="00961B7E"/>
    <w:rsid w:val="009632B7"/>
    <w:rsid w:val="009638E1"/>
    <w:rsid w:val="009641D1"/>
    <w:rsid w:val="0096430A"/>
    <w:rsid w:val="0096554B"/>
    <w:rsid w:val="0096584A"/>
    <w:rsid w:val="00971F08"/>
    <w:rsid w:val="0097603D"/>
    <w:rsid w:val="00976949"/>
    <w:rsid w:val="00977D27"/>
    <w:rsid w:val="00980477"/>
    <w:rsid w:val="00981FD8"/>
    <w:rsid w:val="009832F5"/>
    <w:rsid w:val="00983E7E"/>
    <w:rsid w:val="00985253"/>
    <w:rsid w:val="009853B3"/>
    <w:rsid w:val="00990630"/>
    <w:rsid w:val="00991208"/>
    <w:rsid w:val="00991761"/>
    <w:rsid w:val="00992187"/>
    <w:rsid w:val="00994DCA"/>
    <w:rsid w:val="0099539F"/>
    <w:rsid w:val="009960EC"/>
    <w:rsid w:val="009970DD"/>
    <w:rsid w:val="009A0FBA"/>
    <w:rsid w:val="009A1399"/>
    <w:rsid w:val="009A1601"/>
    <w:rsid w:val="009A1795"/>
    <w:rsid w:val="009A2E73"/>
    <w:rsid w:val="009A3BB6"/>
    <w:rsid w:val="009A462D"/>
    <w:rsid w:val="009A55B5"/>
    <w:rsid w:val="009A5C3F"/>
    <w:rsid w:val="009A5CBA"/>
    <w:rsid w:val="009A70D2"/>
    <w:rsid w:val="009B0250"/>
    <w:rsid w:val="009B1488"/>
    <w:rsid w:val="009B1F30"/>
    <w:rsid w:val="009B3AC2"/>
    <w:rsid w:val="009B4DF4"/>
    <w:rsid w:val="009B564E"/>
    <w:rsid w:val="009B7E87"/>
    <w:rsid w:val="009C0169"/>
    <w:rsid w:val="009C2B12"/>
    <w:rsid w:val="009C403E"/>
    <w:rsid w:val="009D4FF0"/>
    <w:rsid w:val="009D703C"/>
    <w:rsid w:val="009D718F"/>
    <w:rsid w:val="009E068F"/>
    <w:rsid w:val="009E14E0"/>
    <w:rsid w:val="009E35DB"/>
    <w:rsid w:val="009E47A3"/>
    <w:rsid w:val="009E491B"/>
    <w:rsid w:val="009E4C74"/>
    <w:rsid w:val="009F08F3"/>
    <w:rsid w:val="009F344F"/>
    <w:rsid w:val="009F6856"/>
    <w:rsid w:val="00A031D8"/>
    <w:rsid w:val="00A03727"/>
    <w:rsid w:val="00A0428C"/>
    <w:rsid w:val="00A048A8"/>
    <w:rsid w:val="00A04F49"/>
    <w:rsid w:val="00A06750"/>
    <w:rsid w:val="00A1333B"/>
    <w:rsid w:val="00A13E54"/>
    <w:rsid w:val="00A16207"/>
    <w:rsid w:val="00A16255"/>
    <w:rsid w:val="00A17F63"/>
    <w:rsid w:val="00A2193B"/>
    <w:rsid w:val="00A2351A"/>
    <w:rsid w:val="00A245A7"/>
    <w:rsid w:val="00A255FF"/>
    <w:rsid w:val="00A264A9"/>
    <w:rsid w:val="00A26DCF"/>
    <w:rsid w:val="00A27785"/>
    <w:rsid w:val="00A30187"/>
    <w:rsid w:val="00A3448A"/>
    <w:rsid w:val="00A35CE5"/>
    <w:rsid w:val="00A36297"/>
    <w:rsid w:val="00A41E2B"/>
    <w:rsid w:val="00A42FCE"/>
    <w:rsid w:val="00A44E57"/>
    <w:rsid w:val="00A45885"/>
    <w:rsid w:val="00A45B74"/>
    <w:rsid w:val="00A46C7F"/>
    <w:rsid w:val="00A52E1D"/>
    <w:rsid w:val="00A533D7"/>
    <w:rsid w:val="00A569CC"/>
    <w:rsid w:val="00A57B00"/>
    <w:rsid w:val="00A61499"/>
    <w:rsid w:val="00A62483"/>
    <w:rsid w:val="00A62A77"/>
    <w:rsid w:val="00A63483"/>
    <w:rsid w:val="00A657D7"/>
    <w:rsid w:val="00A660AC"/>
    <w:rsid w:val="00A66CA1"/>
    <w:rsid w:val="00A67E6C"/>
    <w:rsid w:val="00A71B99"/>
    <w:rsid w:val="00A739D0"/>
    <w:rsid w:val="00A761D4"/>
    <w:rsid w:val="00A77EC4"/>
    <w:rsid w:val="00A80293"/>
    <w:rsid w:val="00A878B2"/>
    <w:rsid w:val="00A92879"/>
    <w:rsid w:val="00A92963"/>
    <w:rsid w:val="00A92C55"/>
    <w:rsid w:val="00A93788"/>
    <w:rsid w:val="00A9442A"/>
    <w:rsid w:val="00A95D47"/>
    <w:rsid w:val="00AA016F"/>
    <w:rsid w:val="00AA1ED6"/>
    <w:rsid w:val="00AA1F60"/>
    <w:rsid w:val="00AA51D6"/>
    <w:rsid w:val="00AB0BC8"/>
    <w:rsid w:val="00AB11CA"/>
    <w:rsid w:val="00AB14D9"/>
    <w:rsid w:val="00AB258F"/>
    <w:rsid w:val="00AB2B07"/>
    <w:rsid w:val="00AB4AB8"/>
    <w:rsid w:val="00AB5023"/>
    <w:rsid w:val="00AB56B0"/>
    <w:rsid w:val="00AB655E"/>
    <w:rsid w:val="00AC007F"/>
    <w:rsid w:val="00AC2ECD"/>
    <w:rsid w:val="00AC3119"/>
    <w:rsid w:val="00AC49FB"/>
    <w:rsid w:val="00AC5A10"/>
    <w:rsid w:val="00AD0AA3"/>
    <w:rsid w:val="00AD28E2"/>
    <w:rsid w:val="00AD2EA1"/>
    <w:rsid w:val="00AD2ED0"/>
    <w:rsid w:val="00AD3F94"/>
    <w:rsid w:val="00AD4A5A"/>
    <w:rsid w:val="00AD50BF"/>
    <w:rsid w:val="00AE0E25"/>
    <w:rsid w:val="00AE16BA"/>
    <w:rsid w:val="00AE27AC"/>
    <w:rsid w:val="00AE37B4"/>
    <w:rsid w:val="00AE40E0"/>
    <w:rsid w:val="00AE4DBA"/>
    <w:rsid w:val="00AE4F07"/>
    <w:rsid w:val="00AE6068"/>
    <w:rsid w:val="00AE6252"/>
    <w:rsid w:val="00AF1C5D"/>
    <w:rsid w:val="00AF42D7"/>
    <w:rsid w:val="00B00306"/>
    <w:rsid w:val="00B006FE"/>
    <w:rsid w:val="00B007CB"/>
    <w:rsid w:val="00B010AC"/>
    <w:rsid w:val="00B023A1"/>
    <w:rsid w:val="00B02AA9"/>
    <w:rsid w:val="00B02FA3"/>
    <w:rsid w:val="00B05084"/>
    <w:rsid w:val="00B05FE6"/>
    <w:rsid w:val="00B07411"/>
    <w:rsid w:val="00B07510"/>
    <w:rsid w:val="00B127CA"/>
    <w:rsid w:val="00B157F9"/>
    <w:rsid w:val="00B15959"/>
    <w:rsid w:val="00B16860"/>
    <w:rsid w:val="00B20256"/>
    <w:rsid w:val="00B20BC5"/>
    <w:rsid w:val="00B20D09"/>
    <w:rsid w:val="00B23198"/>
    <w:rsid w:val="00B26412"/>
    <w:rsid w:val="00B26982"/>
    <w:rsid w:val="00B26D9A"/>
    <w:rsid w:val="00B2763F"/>
    <w:rsid w:val="00B27AAC"/>
    <w:rsid w:val="00B3049C"/>
    <w:rsid w:val="00B30929"/>
    <w:rsid w:val="00B33B27"/>
    <w:rsid w:val="00B3511C"/>
    <w:rsid w:val="00B3663D"/>
    <w:rsid w:val="00B372AA"/>
    <w:rsid w:val="00B37F15"/>
    <w:rsid w:val="00B40445"/>
    <w:rsid w:val="00B409E0"/>
    <w:rsid w:val="00B411BF"/>
    <w:rsid w:val="00B41888"/>
    <w:rsid w:val="00B4559B"/>
    <w:rsid w:val="00B455DA"/>
    <w:rsid w:val="00B45A52"/>
    <w:rsid w:val="00B46175"/>
    <w:rsid w:val="00B47F36"/>
    <w:rsid w:val="00B52E4C"/>
    <w:rsid w:val="00B548B7"/>
    <w:rsid w:val="00B54E13"/>
    <w:rsid w:val="00B62D63"/>
    <w:rsid w:val="00B6399A"/>
    <w:rsid w:val="00B63D79"/>
    <w:rsid w:val="00B640EA"/>
    <w:rsid w:val="00B6636D"/>
    <w:rsid w:val="00B664C7"/>
    <w:rsid w:val="00B67733"/>
    <w:rsid w:val="00B72DEA"/>
    <w:rsid w:val="00B739F6"/>
    <w:rsid w:val="00B75527"/>
    <w:rsid w:val="00B762CB"/>
    <w:rsid w:val="00B81A6C"/>
    <w:rsid w:val="00B85DE5"/>
    <w:rsid w:val="00B904B7"/>
    <w:rsid w:val="00B90F73"/>
    <w:rsid w:val="00B9149D"/>
    <w:rsid w:val="00B91820"/>
    <w:rsid w:val="00B93B59"/>
    <w:rsid w:val="00B9406A"/>
    <w:rsid w:val="00B941DF"/>
    <w:rsid w:val="00B95173"/>
    <w:rsid w:val="00BA2280"/>
    <w:rsid w:val="00BA236C"/>
    <w:rsid w:val="00BA2A08"/>
    <w:rsid w:val="00BA56D2"/>
    <w:rsid w:val="00BA66DB"/>
    <w:rsid w:val="00BA765C"/>
    <w:rsid w:val="00BA76E0"/>
    <w:rsid w:val="00BB2A25"/>
    <w:rsid w:val="00BB51E9"/>
    <w:rsid w:val="00BB6651"/>
    <w:rsid w:val="00BC0013"/>
    <w:rsid w:val="00BC0CDC"/>
    <w:rsid w:val="00BC0FDC"/>
    <w:rsid w:val="00BC3053"/>
    <w:rsid w:val="00BC4561"/>
    <w:rsid w:val="00BC4D2E"/>
    <w:rsid w:val="00BC6E3F"/>
    <w:rsid w:val="00BD48AC"/>
    <w:rsid w:val="00BD5F1A"/>
    <w:rsid w:val="00BE1234"/>
    <w:rsid w:val="00BE2FA6"/>
    <w:rsid w:val="00BE333F"/>
    <w:rsid w:val="00BE7406"/>
    <w:rsid w:val="00BE7603"/>
    <w:rsid w:val="00BF2ADF"/>
    <w:rsid w:val="00BF2EFA"/>
    <w:rsid w:val="00BF3279"/>
    <w:rsid w:val="00BF5AFB"/>
    <w:rsid w:val="00BF74C7"/>
    <w:rsid w:val="00C015F1"/>
    <w:rsid w:val="00C01F33"/>
    <w:rsid w:val="00C0296A"/>
    <w:rsid w:val="00C02CC6"/>
    <w:rsid w:val="00C040F7"/>
    <w:rsid w:val="00C044AB"/>
    <w:rsid w:val="00C05706"/>
    <w:rsid w:val="00C06FED"/>
    <w:rsid w:val="00C07377"/>
    <w:rsid w:val="00C10478"/>
    <w:rsid w:val="00C12107"/>
    <w:rsid w:val="00C14D4B"/>
    <w:rsid w:val="00C154BB"/>
    <w:rsid w:val="00C20C42"/>
    <w:rsid w:val="00C23317"/>
    <w:rsid w:val="00C27468"/>
    <w:rsid w:val="00C279B5"/>
    <w:rsid w:val="00C27C45"/>
    <w:rsid w:val="00C3306C"/>
    <w:rsid w:val="00C3719D"/>
    <w:rsid w:val="00C37CB2"/>
    <w:rsid w:val="00C460DC"/>
    <w:rsid w:val="00C473A5"/>
    <w:rsid w:val="00C535C0"/>
    <w:rsid w:val="00C54995"/>
    <w:rsid w:val="00C54D41"/>
    <w:rsid w:val="00C60783"/>
    <w:rsid w:val="00C61949"/>
    <w:rsid w:val="00C63D01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3D18"/>
    <w:rsid w:val="00C8649E"/>
    <w:rsid w:val="00C9027A"/>
    <w:rsid w:val="00C9068E"/>
    <w:rsid w:val="00C93814"/>
    <w:rsid w:val="00C93C4B"/>
    <w:rsid w:val="00C944AB"/>
    <w:rsid w:val="00C95B40"/>
    <w:rsid w:val="00C96351"/>
    <w:rsid w:val="00CA1E3B"/>
    <w:rsid w:val="00CA1ED8"/>
    <w:rsid w:val="00CA255A"/>
    <w:rsid w:val="00CA4FE4"/>
    <w:rsid w:val="00CA62D6"/>
    <w:rsid w:val="00CA6FC1"/>
    <w:rsid w:val="00CB13BD"/>
    <w:rsid w:val="00CB1E8B"/>
    <w:rsid w:val="00CB1F63"/>
    <w:rsid w:val="00CB2C6B"/>
    <w:rsid w:val="00CB6147"/>
    <w:rsid w:val="00CB7170"/>
    <w:rsid w:val="00CC040E"/>
    <w:rsid w:val="00CC0428"/>
    <w:rsid w:val="00CC111F"/>
    <w:rsid w:val="00CC13E7"/>
    <w:rsid w:val="00CC2011"/>
    <w:rsid w:val="00CC3EA0"/>
    <w:rsid w:val="00CC62FD"/>
    <w:rsid w:val="00CC7B45"/>
    <w:rsid w:val="00CD0AE9"/>
    <w:rsid w:val="00CD1188"/>
    <w:rsid w:val="00CD2ED1"/>
    <w:rsid w:val="00CD337B"/>
    <w:rsid w:val="00CD40CF"/>
    <w:rsid w:val="00CE0424"/>
    <w:rsid w:val="00CE0BF7"/>
    <w:rsid w:val="00CE4226"/>
    <w:rsid w:val="00CE4971"/>
    <w:rsid w:val="00CE7561"/>
    <w:rsid w:val="00CF1354"/>
    <w:rsid w:val="00CF1665"/>
    <w:rsid w:val="00CF3B1F"/>
    <w:rsid w:val="00CF3BF6"/>
    <w:rsid w:val="00CF3F6D"/>
    <w:rsid w:val="00CF625B"/>
    <w:rsid w:val="00CF650C"/>
    <w:rsid w:val="00CF687E"/>
    <w:rsid w:val="00D01960"/>
    <w:rsid w:val="00D0349B"/>
    <w:rsid w:val="00D10249"/>
    <w:rsid w:val="00D115C3"/>
    <w:rsid w:val="00D11897"/>
    <w:rsid w:val="00D127A7"/>
    <w:rsid w:val="00D12902"/>
    <w:rsid w:val="00D13135"/>
    <w:rsid w:val="00D13E4E"/>
    <w:rsid w:val="00D1442D"/>
    <w:rsid w:val="00D14A79"/>
    <w:rsid w:val="00D15BE9"/>
    <w:rsid w:val="00D15E31"/>
    <w:rsid w:val="00D20057"/>
    <w:rsid w:val="00D2033D"/>
    <w:rsid w:val="00D22558"/>
    <w:rsid w:val="00D239A7"/>
    <w:rsid w:val="00D23F47"/>
    <w:rsid w:val="00D25EEB"/>
    <w:rsid w:val="00D27262"/>
    <w:rsid w:val="00D36E71"/>
    <w:rsid w:val="00D37D87"/>
    <w:rsid w:val="00D40B33"/>
    <w:rsid w:val="00D41013"/>
    <w:rsid w:val="00D42462"/>
    <w:rsid w:val="00D4318F"/>
    <w:rsid w:val="00D438BF"/>
    <w:rsid w:val="00D440F8"/>
    <w:rsid w:val="00D528D1"/>
    <w:rsid w:val="00D53CC6"/>
    <w:rsid w:val="00D53FA9"/>
    <w:rsid w:val="00D546FF"/>
    <w:rsid w:val="00D55AD5"/>
    <w:rsid w:val="00D56AC3"/>
    <w:rsid w:val="00D576CA"/>
    <w:rsid w:val="00D6013B"/>
    <w:rsid w:val="00D61AF5"/>
    <w:rsid w:val="00D63BB4"/>
    <w:rsid w:val="00D649F4"/>
    <w:rsid w:val="00D6504C"/>
    <w:rsid w:val="00D652B5"/>
    <w:rsid w:val="00D66155"/>
    <w:rsid w:val="00D67FEC"/>
    <w:rsid w:val="00D708B0"/>
    <w:rsid w:val="00D764E4"/>
    <w:rsid w:val="00D7789E"/>
    <w:rsid w:val="00D77B1D"/>
    <w:rsid w:val="00D8021F"/>
    <w:rsid w:val="00D80383"/>
    <w:rsid w:val="00D81754"/>
    <w:rsid w:val="00D823C6"/>
    <w:rsid w:val="00D8327F"/>
    <w:rsid w:val="00D86CA3"/>
    <w:rsid w:val="00D871CE"/>
    <w:rsid w:val="00D903F9"/>
    <w:rsid w:val="00D9196D"/>
    <w:rsid w:val="00D92982"/>
    <w:rsid w:val="00D941F3"/>
    <w:rsid w:val="00D9424C"/>
    <w:rsid w:val="00D94F1E"/>
    <w:rsid w:val="00DA29B5"/>
    <w:rsid w:val="00DA2E54"/>
    <w:rsid w:val="00DA305E"/>
    <w:rsid w:val="00DA5417"/>
    <w:rsid w:val="00DA56E8"/>
    <w:rsid w:val="00DA72EA"/>
    <w:rsid w:val="00DA7B5D"/>
    <w:rsid w:val="00DB0A9F"/>
    <w:rsid w:val="00DB2127"/>
    <w:rsid w:val="00DB377D"/>
    <w:rsid w:val="00DC03D3"/>
    <w:rsid w:val="00DC105F"/>
    <w:rsid w:val="00DC2D36"/>
    <w:rsid w:val="00DC2FDB"/>
    <w:rsid w:val="00DC3ECE"/>
    <w:rsid w:val="00DC5320"/>
    <w:rsid w:val="00DC53EF"/>
    <w:rsid w:val="00DD14D3"/>
    <w:rsid w:val="00DD2B76"/>
    <w:rsid w:val="00DE4F76"/>
    <w:rsid w:val="00DE5608"/>
    <w:rsid w:val="00DE58D0"/>
    <w:rsid w:val="00DE654F"/>
    <w:rsid w:val="00DF0B6E"/>
    <w:rsid w:val="00DF15E0"/>
    <w:rsid w:val="00DF37A0"/>
    <w:rsid w:val="00DF3EAF"/>
    <w:rsid w:val="00E110E7"/>
    <w:rsid w:val="00E11B20"/>
    <w:rsid w:val="00E17FA2"/>
    <w:rsid w:val="00E20425"/>
    <w:rsid w:val="00E20D59"/>
    <w:rsid w:val="00E22330"/>
    <w:rsid w:val="00E27F55"/>
    <w:rsid w:val="00E30ABD"/>
    <w:rsid w:val="00E30B5A"/>
    <w:rsid w:val="00E3123D"/>
    <w:rsid w:val="00E31461"/>
    <w:rsid w:val="00E31840"/>
    <w:rsid w:val="00E31D43"/>
    <w:rsid w:val="00E32608"/>
    <w:rsid w:val="00E34188"/>
    <w:rsid w:val="00E34B6E"/>
    <w:rsid w:val="00E35559"/>
    <w:rsid w:val="00E3723A"/>
    <w:rsid w:val="00E37860"/>
    <w:rsid w:val="00E417EE"/>
    <w:rsid w:val="00E43FCB"/>
    <w:rsid w:val="00E446F1"/>
    <w:rsid w:val="00E46886"/>
    <w:rsid w:val="00E47AEF"/>
    <w:rsid w:val="00E53B75"/>
    <w:rsid w:val="00E54E3B"/>
    <w:rsid w:val="00E57565"/>
    <w:rsid w:val="00E63838"/>
    <w:rsid w:val="00E63B18"/>
    <w:rsid w:val="00E64434"/>
    <w:rsid w:val="00E67C51"/>
    <w:rsid w:val="00E7081A"/>
    <w:rsid w:val="00E724BA"/>
    <w:rsid w:val="00E72D61"/>
    <w:rsid w:val="00E72EFC"/>
    <w:rsid w:val="00E74338"/>
    <w:rsid w:val="00E7479C"/>
    <w:rsid w:val="00E758EC"/>
    <w:rsid w:val="00E804D2"/>
    <w:rsid w:val="00E8234C"/>
    <w:rsid w:val="00E83AA9"/>
    <w:rsid w:val="00E8566C"/>
    <w:rsid w:val="00E85928"/>
    <w:rsid w:val="00E8631C"/>
    <w:rsid w:val="00E8750E"/>
    <w:rsid w:val="00E87822"/>
    <w:rsid w:val="00E87D43"/>
    <w:rsid w:val="00E90395"/>
    <w:rsid w:val="00E90D1F"/>
    <w:rsid w:val="00E90E49"/>
    <w:rsid w:val="00E917F9"/>
    <w:rsid w:val="00E9291C"/>
    <w:rsid w:val="00E93FFE"/>
    <w:rsid w:val="00E94F8A"/>
    <w:rsid w:val="00E97EC5"/>
    <w:rsid w:val="00EA4E43"/>
    <w:rsid w:val="00EA5E5E"/>
    <w:rsid w:val="00EA67B6"/>
    <w:rsid w:val="00EA6CC2"/>
    <w:rsid w:val="00EA7A41"/>
    <w:rsid w:val="00EB0516"/>
    <w:rsid w:val="00EB077B"/>
    <w:rsid w:val="00EB2EC8"/>
    <w:rsid w:val="00EB4EA2"/>
    <w:rsid w:val="00EC1071"/>
    <w:rsid w:val="00EC24D5"/>
    <w:rsid w:val="00EC27C6"/>
    <w:rsid w:val="00EC4207"/>
    <w:rsid w:val="00EC5653"/>
    <w:rsid w:val="00EC5827"/>
    <w:rsid w:val="00EC68F3"/>
    <w:rsid w:val="00EC71CE"/>
    <w:rsid w:val="00ED1006"/>
    <w:rsid w:val="00ED39EE"/>
    <w:rsid w:val="00ED4AB1"/>
    <w:rsid w:val="00ED4B65"/>
    <w:rsid w:val="00ED6CC3"/>
    <w:rsid w:val="00EE1168"/>
    <w:rsid w:val="00EE13F3"/>
    <w:rsid w:val="00EE7329"/>
    <w:rsid w:val="00EF067D"/>
    <w:rsid w:val="00EF18FE"/>
    <w:rsid w:val="00EF4E78"/>
    <w:rsid w:val="00EF5787"/>
    <w:rsid w:val="00EF60D0"/>
    <w:rsid w:val="00EF6825"/>
    <w:rsid w:val="00EF77BE"/>
    <w:rsid w:val="00F001EC"/>
    <w:rsid w:val="00F01B2F"/>
    <w:rsid w:val="00F01C00"/>
    <w:rsid w:val="00F01D00"/>
    <w:rsid w:val="00F0528D"/>
    <w:rsid w:val="00F06C67"/>
    <w:rsid w:val="00F06DFD"/>
    <w:rsid w:val="00F071D1"/>
    <w:rsid w:val="00F07533"/>
    <w:rsid w:val="00F10629"/>
    <w:rsid w:val="00F124C2"/>
    <w:rsid w:val="00F14897"/>
    <w:rsid w:val="00F1508A"/>
    <w:rsid w:val="00F15FA5"/>
    <w:rsid w:val="00F1742C"/>
    <w:rsid w:val="00F20369"/>
    <w:rsid w:val="00F209B7"/>
    <w:rsid w:val="00F2376F"/>
    <w:rsid w:val="00F243D8"/>
    <w:rsid w:val="00F30828"/>
    <w:rsid w:val="00F313D6"/>
    <w:rsid w:val="00F32559"/>
    <w:rsid w:val="00F32E8A"/>
    <w:rsid w:val="00F40EB5"/>
    <w:rsid w:val="00F40F0C"/>
    <w:rsid w:val="00F41559"/>
    <w:rsid w:val="00F4200A"/>
    <w:rsid w:val="00F4350E"/>
    <w:rsid w:val="00F4555B"/>
    <w:rsid w:val="00F4766C"/>
    <w:rsid w:val="00F47B0D"/>
    <w:rsid w:val="00F47B7C"/>
    <w:rsid w:val="00F505D4"/>
    <w:rsid w:val="00F5060E"/>
    <w:rsid w:val="00F507D1"/>
    <w:rsid w:val="00F5130E"/>
    <w:rsid w:val="00F519CE"/>
    <w:rsid w:val="00F51ADA"/>
    <w:rsid w:val="00F53922"/>
    <w:rsid w:val="00F55F54"/>
    <w:rsid w:val="00F60203"/>
    <w:rsid w:val="00F607C5"/>
    <w:rsid w:val="00F60DEA"/>
    <w:rsid w:val="00F622CE"/>
    <w:rsid w:val="00F6302A"/>
    <w:rsid w:val="00F636AD"/>
    <w:rsid w:val="00F63950"/>
    <w:rsid w:val="00F6452E"/>
    <w:rsid w:val="00F64C2B"/>
    <w:rsid w:val="00F651BE"/>
    <w:rsid w:val="00F65599"/>
    <w:rsid w:val="00F65D14"/>
    <w:rsid w:val="00F66994"/>
    <w:rsid w:val="00F67F53"/>
    <w:rsid w:val="00F7023A"/>
    <w:rsid w:val="00F703BE"/>
    <w:rsid w:val="00F71F69"/>
    <w:rsid w:val="00F72B72"/>
    <w:rsid w:val="00F72E33"/>
    <w:rsid w:val="00F736D8"/>
    <w:rsid w:val="00F74BB9"/>
    <w:rsid w:val="00F75582"/>
    <w:rsid w:val="00F76EFA"/>
    <w:rsid w:val="00F77B85"/>
    <w:rsid w:val="00F804BE"/>
    <w:rsid w:val="00F81653"/>
    <w:rsid w:val="00F817CE"/>
    <w:rsid w:val="00F84120"/>
    <w:rsid w:val="00F8456C"/>
    <w:rsid w:val="00F859D8"/>
    <w:rsid w:val="00F868F5"/>
    <w:rsid w:val="00F873D7"/>
    <w:rsid w:val="00F9056A"/>
    <w:rsid w:val="00F90F8D"/>
    <w:rsid w:val="00F92782"/>
    <w:rsid w:val="00F93AA9"/>
    <w:rsid w:val="00F96308"/>
    <w:rsid w:val="00F96985"/>
    <w:rsid w:val="00F97838"/>
    <w:rsid w:val="00FA2BB3"/>
    <w:rsid w:val="00FA4392"/>
    <w:rsid w:val="00FB4C80"/>
    <w:rsid w:val="00FB6A6A"/>
    <w:rsid w:val="00FC057C"/>
    <w:rsid w:val="00FC1CD2"/>
    <w:rsid w:val="00FC3480"/>
    <w:rsid w:val="00FC64F4"/>
    <w:rsid w:val="00FC7363"/>
    <w:rsid w:val="00FC7429"/>
    <w:rsid w:val="00FD07F6"/>
    <w:rsid w:val="00FD1EC8"/>
    <w:rsid w:val="00FD2D1A"/>
    <w:rsid w:val="00FD47ED"/>
    <w:rsid w:val="00FD74DB"/>
    <w:rsid w:val="00FD7660"/>
    <w:rsid w:val="00FE0655"/>
    <w:rsid w:val="00FE2365"/>
    <w:rsid w:val="00FE2DD0"/>
    <w:rsid w:val="00FE37D7"/>
    <w:rsid w:val="00FE4C7B"/>
    <w:rsid w:val="00FE5257"/>
    <w:rsid w:val="00FE7335"/>
    <w:rsid w:val="00FE7336"/>
    <w:rsid w:val="00FE787C"/>
    <w:rsid w:val="00FE7FD8"/>
    <w:rsid w:val="00FF45A5"/>
    <w:rsid w:val="00FF5606"/>
    <w:rsid w:val="00FF5C91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9641D1"/>
    <w:pPr>
      <w:keepNext/>
      <w:keepLines/>
      <w:widowControl w:val="0"/>
      <w:tabs>
        <w:tab w:val="right" w:leader="dot" w:pos="9639"/>
      </w:tabs>
      <w:spacing w:before="120"/>
      <w:ind w:left="1701" w:right="425" w:hanging="1701"/>
    </w:pPr>
    <w:rPr>
      <w:rFonts w:ascii="Arial" w:hAnsi="Arial"/>
      <w:b/>
      <w:bCs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Text">
    <w:name w:val="Text"/>
    <w:rsid w:val="002D78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Theme="minorEastAsia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2018-08-10T14:24:00Z</dcterms:created>
  <dcterms:modified xsi:type="dcterms:W3CDTF">2018-08-10T14:24:00Z</dcterms:modified>
  <cp:category/>
</cp:coreProperties>
</file>